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68A7B" w14:textId="72CA07DB" w:rsidR="00845B25" w:rsidRPr="00845B25" w:rsidRDefault="00D34572" w:rsidP="00845B25">
      <w:pPr>
        <w:jc w:val="right"/>
        <w:rPr>
          <w:rFonts w:asciiTheme="majorHAnsi" w:hAnsiTheme="majorHAnsi" w:cstheme="majorHAnsi"/>
          <w:sz w:val="24"/>
          <w:szCs w:val="24"/>
        </w:rPr>
      </w:pPr>
      <w:r w:rsidRPr="00845B25">
        <w:rPr>
          <w:rFonts w:asciiTheme="majorHAnsi" w:hAnsiTheme="majorHAnsi" w:cstheme="majorHAnsi"/>
          <w:sz w:val="24"/>
          <w:szCs w:val="24"/>
        </w:rPr>
        <w:fldChar w:fldCharType="begin"/>
      </w:r>
      <w:r w:rsidRPr="00845B25">
        <w:rPr>
          <w:rFonts w:asciiTheme="majorHAnsi" w:hAnsiTheme="majorHAnsi" w:cstheme="majorHAnsi"/>
          <w:sz w:val="24"/>
          <w:szCs w:val="24"/>
        </w:rPr>
        <w:instrText xml:space="preserve"> ADVANCE  \x Prekių </w:instrText>
      </w:r>
      <w:r w:rsidRPr="00845B25">
        <w:rPr>
          <w:rFonts w:asciiTheme="majorHAnsi" w:hAnsiTheme="majorHAnsi" w:cstheme="majorHAnsi"/>
          <w:sz w:val="24"/>
          <w:szCs w:val="24"/>
        </w:rPr>
        <w:fldChar w:fldCharType="end"/>
      </w:r>
      <w:r w:rsidR="00845B25" w:rsidRPr="00845B25">
        <w:rPr>
          <w:rFonts w:asciiTheme="majorHAnsi" w:hAnsiTheme="majorHAnsi" w:cstheme="majorHAnsi"/>
          <w:sz w:val="24"/>
          <w:szCs w:val="24"/>
        </w:rPr>
        <w:t>2 priedas</w:t>
      </w:r>
    </w:p>
    <w:p w14:paraId="303C8B35" w14:textId="44389204" w:rsidR="0071469A" w:rsidRPr="002F1BB9" w:rsidRDefault="0071469A" w:rsidP="001B72C8">
      <w:pPr>
        <w:jc w:val="center"/>
        <w:rPr>
          <w:rFonts w:asciiTheme="majorHAnsi" w:hAnsiTheme="majorHAnsi" w:cstheme="majorHAnsi"/>
          <w:b/>
          <w:sz w:val="24"/>
          <w:szCs w:val="24"/>
        </w:rPr>
      </w:pPr>
      <w:r w:rsidRPr="002F1BB9">
        <w:rPr>
          <w:rFonts w:asciiTheme="majorHAnsi" w:hAnsiTheme="majorHAnsi" w:cstheme="majorHAnsi"/>
          <w:b/>
          <w:sz w:val="24"/>
          <w:szCs w:val="24"/>
        </w:rPr>
        <w:t>VANDENS GERINIMO ĮRENGINIŲ</w:t>
      </w:r>
      <w:r w:rsidR="006A4297" w:rsidRPr="002F1BB9">
        <w:rPr>
          <w:rFonts w:asciiTheme="majorHAnsi" w:hAnsiTheme="majorHAnsi" w:cstheme="majorHAnsi"/>
          <w:b/>
          <w:sz w:val="24"/>
          <w:szCs w:val="24"/>
        </w:rPr>
        <w:t xml:space="preserve"> </w:t>
      </w:r>
      <w:r w:rsidR="002108B0" w:rsidRPr="002F1BB9">
        <w:rPr>
          <w:rFonts w:asciiTheme="majorHAnsi" w:hAnsiTheme="majorHAnsi" w:cstheme="majorHAnsi"/>
          <w:b/>
          <w:sz w:val="24"/>
          <w:szCs w:val="24"/>
        </w:rPr>
        <w:t>KALNIŠKIŲ</w:t>
      </w:r>
      <w:r w:rsidRPr="002F1BB9">
        <w:rPr>
          <w:rFonts w:asciiTheme="majorHAnsi" w:hAnsiTheme="majorHAnsi" w:cstheme="majorHAnsi"/>
          <w:b/>
          <w:sz w:val="24"/>
          <w:szCs w:val="24"/>
        </w:rPr>
        <w:t xml:space="preserve"> VANDENVIETĖJE, </w:t>
      </w:r>
      <w:r w:rsidR="002108B0" w:rsidRPr="002F1BB9">
        <w:rPr>
          <w:rFonts w:asciiTheme="majorHAnsi" w:hAnsiTheme="majorHAnsi" w:cstheme="majorHAnsi"/>
          <w:b/>
          <w:sz w:val="24"/>
          <w:szCs w:val="24"/>
        </w:rPr>
        <w:t>KALNIŠKIŲ K</w:t>
      </w:r>
      <w:r w:rsidRPr="002F1BB9">
        <w:rPr>
          <w:rFonts w:asciiTheme="majorHAnsi" w:hAnsiTheme="majorHAnsi" w:cstheme="majorHAnsi"/>
          <w:b/>
          <w:sz w:val="24"/>
          <w:szCs w:val="24"/>
        </w:rPr>
        <w:t xml:space="preserve">., </w:t>
      </w:r>
      <w:r w:rsidR="002108B0" w:rsidRPr="002F1BB9">
        <w:rPr>
          <w:rFonts w:asciiTheme="majorHAnsi" w:hAnsiTheme="majorHAnsi" w:cstheme="majorHAnsi"/>
          <w:b/>
          <w:sz w:val="24"/>
          <w:szCs w:val="24"/>
        </w:rPr>
        <w:t>KARTENOS</w:t>
      </w:r>
      <w:r w:rsidRPr="002F1BB9">
        <w:rPr>
          <w:rFonts w:asciiTheme="majorHAnsi" w:hAnsiTheme="majorHAnsi" w:cstheme="majorHAnsi"/>
          <w:b/>
          <w:sz w:val="24"/>
          <w:szCs w:val="24"/>
        </w:rPr>
        <w:t xml:space="preserve"> SEN., KLAIPĖDOS R. SAV. </w:t>
      </w:r>
      <w:r w:rsidR="006A4297" w:rsidRPr="002F1BB9">
        <w:rPr>
          <w:rFonts w:asciiTheme="majorHAnsi" w:hAnsiTheme="majorHAnsi" w:cstheme="majorHAnsi"/>
          <w:b/>
          <w:sz w:val="24"/>
          <w:szCs w:val="24"/>
        </w:rPr>
        <w:t xml:space="preserve">REKONSTRUKCIJOS </w:t>
      </w:r>
      <w:r w:rsidRPr="002F1BB9">
        <w:rPr>
          <w:rFonts w:asciiTheme="majorHAnsi" w:hAnsiTheme="majorHAnsi" w:cstheme="majorHAnsi"/>
          <w:b/>
          <w:sz w:val="24"/>
          <w:szCs w:val="24"/>
        </w:rPr>
        <w:t>PROJEKTO PARENGIMAS</w:t>
      </w:r>
      <w:r w:rsidR="003D0EFC" w:rsidRPr="002F1BB9">
        <w:rPr>
          <w:rFonts w:asciiTheme="majorHAnsi" w:hAnsiTheme="majorHAnsi" w:cstheme="majorHAnsi"/>
          <w:b/>
          <w:sz w:val="24"/>
          <w:szCs w:val="24"/>
        </w:rPr>
        <w:t xml:space="preserve"> IR STATYBA</w:t>
      </w:r>
    </w:p>
    <w:p w14:paraId="1818BE91" w14:textId="718B52E2" w:rsidR="00B81B0A" w:rsidRPr="002F1BB9" w:rsidRDefault="00F40857" w:rsidP="001B72C8">
      <w:pPr>
        <w:jc w:val="center"/>
        <w:rPr>
          <w:rFonts w:asciiTheme="majorHAnsi" w:hAnsiTheme="majorHAnsi" w:cstheme="majorHAnsi"/>
          <w:b/>
          <w:sz w:val="24"/>
          <w:szCs w:val="24"/>
        </w:rPr>
      </w:pPr>
      <w:r w:rsidRPr="002F1BB9">
        <w:rPr>
          <w:rFonts w:asciiTheme="majorHAnsi" w:hAnsiTheme="majorHAnsi" w:cstheme="majorHAnsi"/>
          <w:b/>
          <w:color w:val="000000" w:themeColor="text1"/>
          <w:sz w:val="24"/>
          <w:szCs w:val="24"/>
        </w:rPr>
        <w:t xml:space="preserve">TECHNINĖ </w:t>
      </w:r>
      <w:r w:rsidRPr="002F1BB9">
        <w:rPr>
          <w:rFonts w:asciiTheme="majorHAnsi" w:hAnsiTheme="majorHAnsi" w:cstheme="majorHAnsi"/>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2F1BB9" w14:paraId="4EFFE51C" w14:textId="77777777" w:rsidTr="003E6049">
        <w:tc>
          <w:tcPr>
            <w:tcW w:w="9607" w:type="dxa"/>
            <w:shd w:val="clear" w:color="auto" w:fill="auto"/>
          </w:tcPr>
          <w:p w14:paraId="63F1D186" w14:textId="77777777" w:rsidR="00D7625E" w:rsidRPr="002F1BB9" w:rsidRDefault="00D7625E" w:rsidP="00D65F1B">
            <w:pPr>
              <w:pStyle w:val="Sraopastraipa"/>
              <w:numPr>
                <w:ilvl w:val="0"/>
                <w:numId w:val="1"/>
              </w:numPr>
              <w:rPr>
                <w:rFonts w:asciiTheme="majorHAnsi" w:hAnsiTheme="majorHAnsi" w:cstheme="majorHAnsi"/>
                <w:b/>
                <w:bCs/>
              </w:rPr>
            </w:pPr>
            <w:bookmarkStart w:id="0" w:name="_Hlk134173818"/>
            <w:r w:rsidRPr="002F1BB9">
              <w:rPr>
                <w:rFonts w:asciiTheme="majorHAnsi" w:hAnsiTheme="majorHAnsi" w:cstheme="majorHAnsi"/>
                <w:b/>
                <w:bCs/>
              </w:rPr>
              <w:t>SĄVOKOS IR SUTRUMPINIMAI</w:t>
            </w:r>
          </w:p>
        </w:tc>
      </w:tr>
    </w:tbl>
    <w:bookmarkEnd w:id="0"/>
    <w:p w14:paraId="46390B4E" w14:textId="725C2092" w:rsidR="00D7625E" w:rsidRPr="002F1BB9" w:rsidRDefault="00017B41" w:rsidP="00D7625E">
      <w:pPr>
        <w:spacing w:before="240" w:line="276" w:lineRule="auto"/>
        <w:rPr>
          <w:rFonts w:asciiTheme="majorHAnsi" w:hAnsiTheme="majorHAnsi" w:cstheme="majorHAnsi"/>
        </w:rPr>
      </w:pPr>
      <w:r w:rsidRPr="002F1BB9">
        <w:rPr>
          <w:rFonts w:asciiTheme="majorHAnsi" w:hAnsiTheme="majorHAnsi" w:cstheme="majorHAnsi"/>
          <w:b/>
        </w:rPr>
        <w:t>Užsakovas</w:t>
      </w:r>
      <w:r w:rsidR="00D7625E" w:rsidRPr="002F1BB9">
        <w:rPr>
          <w:rFonts w:asciiTheme="majorHAnsi" w:hAnsiTheme="majorHAnsi" w:cstheme="majorHAnsi"/>
          <w:b/>
        </w:rPr>
        <w:t xml:space="preserve">  </w:t>
      </w:r>
      <w:r w:rsidR="00D7625E" w:rsidRPr="002F1BB9">
        <w:rPr>
          <w:rFonts w:asciiTheme="majorHAnsi" w:hAnsiTheme="majorHAnsi" w:cstheme="majorHAnsi"/>
          <w:bCs/>
        </w:rPr>
        <w:t xml:space="preserve">– </w:t>
      </w:r>
      <w:r w:rsidR="002108B0" w:rsidRPr="002F1BB9">
        <w:rPr>
          <w:rFonts w:asciiTheme="majorHAnsi" w:hAnsiTheme="majorHAnsi" w:cstheme="majorHAnsi"/>
          <w:bCs/>
        </w:rPr>
        <w:t>U</w:t>
      </w:r>
      <w:r w:rsidR="00D7625E" w:rsidRPr="002F1BB9">
        <w:rPr>
          <w:rFonts w:asciiTheme="majorHAnsi" w:hAnsiTheme="majorHAnsi" w:cstheme="majorHAnsi"/>
        </w:rPr>
        <w:t>AB „</w:t>
      </w:r>
      <w:r w:rsidR="002108B0" w:rsidRPr="002F1BB9">
        <w:rPr>
          <w:rFonts w:asciiTheme="majorHAnsi" w:hAnsiTheme="majorHAnsi" w:cstheme="majorHAnsi"/>
        </w:rPr>
        <w:t>Kretingos vandenys</w:t>
      </w:r>
      <w:r w:rsidR="00D7625E" w:rsidRPr="002F1BB9">
        <w:rPr>
          <w:rFonts w:asciiTheme="majorHAnsi" w:hAnsiTheme="majorHAnsi" w:cstheme="majorHAnsi"/>
        </w:rPr>
        <w:t>“</w:t>
      </w:r>
      <w:r w:rsidR="00845B25">
        <w:rPr>
          <w:rFonts w:asciiTheme="majorHAnsi" w:hAnsiTheme="majorHAnsi" w:cstheme="majorHAnsi"/>
        </w:rPr>
        <w:t>.</w:t>
      </w:r>
    </w:p>
    <w:p w14:paraId="15738728" w14:textId="59C9FAFD" w:rsidR="00D7625E" w:rsidRPr="002F1BB9" w:rsidRDefault="00017B41" w:rsidP="00D7625E">
      <w:pPr>
        <w:spacing w:line="276" w:lineRule="auto"/>
        <w:jc w:val="both"/>
        <w:rPr>
          <w:rFonts w:asciiTheme="majorHAnsi" w:hAnsiTheme="majorHAnsi" w:cstheme="majorHAnsi"/>
        </w:rPr>
      </w:pPr>
      <w:r w:rsidRPr="002F1BB9">
        <w:rPr>
          <w:rFonts w:asciiTheme="majorHAnsi" w:hAnsiTheme="majorHAnsi" w:cstheme="majorHAnsi"/>
          <w:b/>
        </w:rPr>
        <w:t>Rangovas</w:t>
      </w:r>
      <w:r w:rsidR="00D7625E" w:rsidRPr="002F1BB9">
        <w:rPr>
          <w:rFonts w:asciiTheme="majorHAnsi" w:hAnsiTheme="majorHAnsi" w:cstheme="majorHAnsi"/>
          <w:b/>
        </w:rPr>
        <w:t xml:space="preserve"> </w:t>
      </w:r>
      <w:r w:rsidR="00D7625E" w:rsidRPr="002F1BB9">
        <w:rPr>
          <w:rFonts w:asciiTheme="majorHAnsi" w:hAnsiTheme="majorHAnsi" w:cstheme="majorHAnsi"/>
          <w:b/>
          <w:bCs/>
        </w:rPr>
        <w:t>–</w:t>
      </w:r>
      <w:r w:rsidR="00DF14B4">
        <w:rPr>
          <w:rFonts w:asciiTheme="majorHAnsi" w:hAnsiTheme="majorHAnsi" w:cstheme="majorHAnsi"/>
          <w:bCs/>
        </w:rPr>
        <w:t xml:space="preserve"> </w:t>
      </w:r>
      <w:r w:rsidR="00D7625E" w:rsidRPr="002F1BB9">
        <w:rPr>
          <w:rFonts w:asciiTheme="majorHAnsi" w:hAnsiTheme="majorHAnsi" w:cstheme="majorHAnsi"/>
          <w:bCs/>
        </w:rPr>
        <w:t>fizinis asmuo, privatusis juridinis asmuo, viešasis juridinis asmuo, kitos organizacijos ir jų padaliniai ar tokių asmenų</w:t>
      </w:r>
      <w:r w:rsidR="00D7625E" w:rsidRPr="002F1BB9">
        <w:rPr>
          <w:rFonts w:asciiTheme="majorHAnsi" w:hAnsiTheme="majorHAnsi" w:cstheme="majorHAnsi"/>
        </w:rPr>
        <w:t xml:space="preserve"> grupė, su kuriuo </w:t>
      </w:r>
      <w:r w:rsidRPr="002F1BB9">
        <w:rPr>
          <w:rFonts w:asciiTheme="majorHAnsi" w:hAnsiTheme="majorHAnsi" w:cstheme="majorHAnsi"/>
        </w:rPr>
        <w:t>Užsakovas</w:t>
      </w:r>
      <w:r w:rsidR="00D7625E" w:rsidRPr="002F1BB9">
        <w:rPr>
          <w:rFonts w:asciiTheme="majorHAnsi" w:hAnsiTheme="majorHAnsi" w:cstheme="majorHAnsi"/>
        </w:rPr>
        <w:t xml:space="preserve"> sudaro Sutartį.</w:t>
      </w:r>
    </w:p>
    <w:p w14:paraId="0C14B884" w14:textId="3B816806" w:rsidR="00D7625E" w:rsidRPr="002F1BB9" w:rsidRDefault="00D7625E" w:rsidP="00D7625E">
      <w:pPr>
        <w:spacing w:line="276" w:lineRule="auto"/>
        <w:jc w:val="both"/>
        <w:rPr>
          <w:rFonts w:asciiTheme="majorHAnsi" w:hAnsiTheme="majorHAnsi" w:cstheme="majorHAnsi"/>
          <w:b/>
        </w:rPr>
      </w:pPr>
      <w:r w:rsidRPr="002F1BB9">
        <w:rPr>
          <w:rFonts w:asciiTheme="majorHAnsi" w:hAnsiTheme="majorHAnsi" w:cstheme="majorHAnsi"/>
          <w:b/>
          <w:bCs/>
        </w:rPr>
        <w:t>Sutartis</w:t>
      </w:r>
      <w:r w:rsidRPr="002F1BB9">
        <w:rPr>
          <w:rFonts w:asciiTheme="majorHAnsi" w:hAnsiTheme="majorHAnsi" w:cstheme="majorHAnsi"/>
        </w:rPr>
        <w:t xml:space="preserve"> </w:t>
      </w:r>
      <w:r w:rsidR="00DF14B4">
        <w:rPr>
          <w:rFonts w:asciiTheme="majorHAnsi" w:hAnsiTheme="majorHAnsi" w:cstheme="majorHAnsi"/>
        </w:rPr>
        <w:t xml:space="preserve">– </w:t>
      </w:r>
      <w:r w:rsidRPr="002F1BB9">
        <w:rPr>
          <w:rFonts w:asciiTheme="majorHAnsi" w:hAnsiTheme="majorHAnsi" w:cstheme="majorHAnsi"/>
        </w:rPr>
        <w:t xml:space="preserve">sutartis, sudaroma tarp </w:t>
      </w:r>
      <w:r w:rsidR="00017B41" w:rsidRPr="002F1BB9">
        <w:rPr>
          <w:rFonts w:asciiTheme="majorHAnsi" w:hAnsiTheme="majorHAnsi" w:cstheme="majorHAnsi"/>
        </w:rPr>
        <w:t>Užsakovo</w:t>
      </w:r>
      <w:r w:rsidRPr="002F1BB9">
        <w:rPr>
          <w:rFonts w:asciiTheme="majorHAnsi" w:hAnsiTheme="majorHAnsi" w:cstheme="majorHAnsi"/>
        </w:rPr>
        <w:t xml:space="preserve"> ir </w:t>
      </w:r>
      <w:r w:rsidR="00017B41" w:rsidRPr="002F1BB9">
        <w:rPr>
          <w:rFonts w:asciiTheme="majorHAnsi" w:hAnsiTheme="majorHAnsi" w:cstheme="majorHAnsi"/>
        </w:rPr>
        <w:t>Rangovo</w:t>
      </w:r>
      <w:r w:rsidRPr="002F1BB9">
        <w:rPr>
          <w:rFonts w:asciiTheme="majorHAnsi" w:hAnsiTheme="majorHAnsi" w:cstheme="majorHAnsi"/>
        </w:rPr>
        <w:t xml:space="preserve"> dėl Pirkimo objekto.</w:t>
      </w:r>
    </w:p>
    <w:p w14:paraId="11F74F29" w14:textId="77777777" w:rsidR="00D7625E" w:rsidRPr="002F1BB9" w:rsidRDefault="00D7625E" w:rsidP="00D7625E">
      <w:pPr>
        <w:spacing w:line="276" w:lineRule="auto"/>
        <w:jc w:val="both"/>
        <w:rPr>
          <w:rFonts w:asciiTheme="majorHAnsi" w:hAnsiTheme="majorHAnsi" w:cstheme="majorHAnsi"/>
        </w:rPr>
      </w:pPr>
      <w:r w:rsidRPr="002F1BB9">
        <w:rPr>
          <w:rFonts w:asciiTheme="majorHAnsi" w:hAnsiTheme="majorHAnsi" w:cstheme="majorHAnsi"/>
          <w:b/>
          <w:bCs/>
          <w:color w:val="000000" w:themeColor="text1"/>
        </w:rPr>
        <w:t xml:space="preserve">Techninė specifikacija arba TS </w:t>
      </w:r>
      <w:r w:rsidRPr="002F1BB9">
        <w:rPr>
          <w:rFonts w:asciiTheme="majorHAnsi" w:hAnsiTheme="majorHAnsi" w:cstheme="majorHAnsi"/>
          <w:b/>
        </w:rPr>
        <w:t xml:space="preserve">– </w:t>
      </w:r>
      <w:r w:rsidRPr="002F1BB9">
        <w:rPr>
          <w:rFonts w:asciiTheme="majorHAnsi" w:hAnsiTheme="majorHAnsi" w:cstheme="majorHAnsi"/>
        </w:rPr>
        <w:t>dokumentas, kuriame apibūdintas pirkimo objektas.</w:t>
      </w:r>
    </w:p>
    <w:p w14:paraId="57A49C01" w14:textId="493D8F8C" w:rsidR="00D7625E" w:rsidRPr="002F1BB9" w:rsidRDefault="00017B41" w:rsidP="00D7625E">
      <w:pPr>
        <w:spacing w:line="276" w:lineRule="auto"/>
        <w:jc w:val="both"/>
        <w:rPr>
          <w:rFonts w:asciiTheme="majorHAnsi" w:hAnsiTheme="majorHAnsi" w:cstheme="majorHAnsi"/>
        </w:rPr>
      </w:pPr>
      <w:r w:rsidRPr="002F1BB9">
        <w:rPr>
          <w:rFonts w:asciiTheme="majorHAnsi" w:hAnsiTheme="majorHAnsi" w:cstheme="majorHAnsi"/>
          <w:b/>
          <w:bCs/>
        </w:rPr>
        <w:t>Darbai</w:t>
      </w:r>
      <w:r w:rsidR="00D7625E" w:rsidRPr="002F1BB9">
        <w:rPr>
          <w:rFonts w:asciiTheme="majorHAnsi" w:hAnsiTheme="majorHAnsi" w:cstheme="majorHAnsi"/>
        </w:rPr>
        <w:t xml:space="preserve"> – TS nurodytas pirkimo objektas.</w:t>
      </w:r>
    </w:p>
    <w:p w14:paraId="5B0F2958" w14:textId="2DE9006E" w:rsidR="008F35D4" w:rsidRPr="00845B25" w:rsidRDefault="00017B41" w:rsidP="008D5B52">
      <w:pPr>
        <w:spacing w:line="276" w:lineRule="auto"/>
        <w:jc w:val="both"/>
        <w:rPr>
          <w:rFonts w:asciiTheme="majorHAnsi" w:hAnsiTheme="majorHAnsi" w:cstheme="majorHAnsi"/>
        </w:rPr>
      </w:pPr>
      <w:r w:rsidRPr="002F1BB9">
        <w:rPr>
          <w:rFonts w:asciiTheme="majorHAnsi" w:hAnsiTheme="majorHAnsi" w:cstheme="majorHAnsi"/>
          <w:b/>
          <w:bCs/>
        </w:rPr>
        <w:t xml:space="preserve">Susiję darbai </w:t>
      </w:r>
      <w:r w:rsidR="00D7625E" w:rsidRPr="002F1BB9">
        <w:rPr>
          <w:rFonts w:asciiTheme="majorHAnsi" w:hAnsiTheme="majorHAnsi" w:cstheme="majorHAnsi"/>
        </w:rPr>
        <w:t xml:space="preserve">– </w:t>
      </w:r>
      <w:r w:rsidRPr="002F1BB9">
        <w:rPr>
          <w:rFonts w:asciiTheme="majorHAnsi" w:hAnsiTheme="majorHAnsi" w:cstheme="majorHAnsi"/>
        </w:rPr>
        <w:t>Darbai</w:t>
      </w:r>
      <w:r w:rsidR="00D7625E" w:rsidRPr="002F1BB9">
        <w:rPr>
          <w:rFonts w:asciiTheme="majorHAnsi" w:hAnsiTheme="majorHAnsi" w:cstheme="majorHAnsi"/>
        </w:rPr>
        <w:t>, kuri</w:t>
      </w:r>
      <w:r w:rsidRPr="002F1BB9">
        <w:rPr>
          <w:rFonts w:asciiTheme="majorHAnsi" w:hAnsiTheme="majorHAnsi" w:cstheme="majorHAnsi"/>
        </w:rPr>
        <w:t>e</w:t>
      </w:r>
      <w:r w:rsidR="00D7625E" w:rsidRPr="002F1BB9">
        <w:rPr>
          <w:rFonts w:asciiTheme="majorHAnsi" w:hAnsiTheme="majorHAnsi" w:cstheme="majorHAnsi"/>
        </w:rPr>
        <w:t xml:space="preserve"> nėra nurodyt</w:t>
      </w:r>
      <w:r w:rsidRPr="002F1BB9">
        <w:rPr>
          <w:rFonts w:asciiTheme="majorHAnsi" w:hAnsiTheme="majorHAnsi" w:cstheme="majorHAnsi"/>
        </w:rPr>
        <w:t xml:space="preserve">i </w:t>
      </w:r>
      <w:r w:rsidR="00D7625E" w:rsidRPr="002F1BB9">
        <w:rPr>
          <w:rFonts w:asciiTheme="majorHAnsi" w:hAnsiTheme="majorHAnsi" w:cstheme="majorHAnsi"/>
        </w:rPr>
        <w:t>Techninėj</w:t>
      </w:r>
      <w:r w:rsidRPr="002F1BB9">
        <w:rPr>
          <w:rFonts w:asciiTheme="majorHAnsi" w:hAnsiTheme="majorHAnsi" w:cstheme="majorHAnsi"/>
        </w:rPr>
        <w:t>e specifikacijoje, tačiau kurie</w:t>
      </w:r>
      <w:r w:rsidR="00D7625E" w:rsidRPr="002F1BB9">
        <w:rPr>
          <w:rFonts w:asciiTheme="majorHAnsi" w:hAnsiTheme="majorHAnsi" w:cstheme="majorHAnsi"/>
        </w:rPr>
        <w:t xml:space="preserve"> techniškai arba pagal savo paskirtį susij</w:t>
      </w:r>
      <w:r w:rsidRPr="002F1BB9">
        <w:rPr>
          <w:rFonts w:asciiTheme="majorHAnsi" w:hAnsiTheme="majorHAnsi" w:cstheme="majorHAnsi"/>
        </w:rPr>
        <w:t>ę</w:t>
      </w:r>
      <w:r w:rsidR="00D7625E" w:rsidRPr="002F1BB9">
        <w:rPr>
          <w:rFonts w:asciiTheme="majorHAnsi" w:hAnsiTheme="majorHAnsi" w:cstheme="majorHAnsi"/>
        </w:rPr>
        <w:t xml:space="preserve"> su perkamu </w:t>
      </w:r>
      <w:bookmarkStart w:id="1" w:name="_Hlk161386618"/>
      <w:r w:rsidR="00D7625E" w:rsidRPr="002F1BB9">
        <w:rPr>
          <w:rFonts w:asciiTheme="majorHAnsi" w:hAnsiTheme="majorHAnsi" w:cstheme="majorHAnsi"/>
        </w:rPr>
        <w:t>Pirkimo objektu.</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2F1BB9" w14:paraId="2AA72172" w14:textId="77777777" w:rsidTr="003E6049">
        <w:tc>
          <w:tcPr>
            <w:tcW w:w="9607" w:type="dxa"/>
            <w:shd w:val="clear" w:color="auto" w:fill="auto"/>
          </w:tcPr>
          <w:p w14:paraId="5E6D857E" w14:textId="2E13C06B" w:rsidR="00D7625E" w:rsidRPr="00F31890" w:rsidRDefault="00D7625E" w:rsidP="00F31890">
            <w:pPr>
              <w:pStyle w:val="Sraopastraipa"/>
              <w:numPr>
                <w:ilvl w:val="0"/>
                <w:numId w:val="1"/>
              </w:numPr>
              <w:rPr>
                <w:rFonts w:asciiTheme="majorHAnsi" w:hAnsiTheme="majorHAnsi" w:cstheme="majorHAnsi"/>
                <w:b/>
                <w:bCs/>
              </w:rPr>
            </w:pPr>
            <w:bookmarkStart w:id="2" w:name="_Hlk134174678"/>
            <w:r w:rsidRPr="00F31890">
              <w:rPr>
                <w:rFonts w:asciiTheme="majorHAnsi" w:hAnsiTheme="majorHAnsi" w:cstheme="majorHAnsi"/>
                <w:b/>
                <w:bCs/>
              </w:rPr>
              <w:t>PIRKIMO OBJEKTAS</w:t>
            </w:r>
          </w:p>
        </w:tc>
      </w:tr>
      <w:bookmarkEnd w:id="1"/>
      <w:bookmarkEnd w:id="2"/>
    </w:tbl>
    <w:p w14:paraId="4BC37E5C" w14:textId="013415F8" w:rsidR="001B72C8" w:rsidRPr="00845B25" w:rsidRDefault="001B72C8" w:rsidP="001B72C8">
      <w:pPr>
        <w:spacing w:line="240" w:lineRule="auto"/>
        <w:rPr>
          <w:rFonts w:asciiTheme="majorHAnsi" w:hAnsiTheme="majorHAnsi" w:cstheme="majorHAnsi"/>
          <w:sz w:val="24"/>
          <w:szCs w:val="24"/>
        </w:rPr>
      </w:pPr>
    </w:p>
    <w:p w14:paraId="59F1A54B" w14:textId="77777777" w:rsidR="00F31890" w:rsidRPr="00845B25" w:rsidRDefault="00F31890" w:rsidP="001B72C8">
      <w:pPr>
        <w:spacing w:line="240" w:lineRule="auto"/>
        <w:rPr>
          <w:rFonts w:asciiTheme="majorHAnsi" w:hAnsiTheme="majorHAnsi" w:cstheme="majorHAnsi"/>
          <w:bCs/>
          <w:iCs/>
          <w:sz w:val="24"/>
          <w:szCs w:val="24"/>
        </w:rPr>
      </w:pPr>
    </w:p>
    <w:tbl>
      <w:tblPr>
        <w:tblStyle w:val="Lentelstinklelis"/>
        <w:tblW w:w="9634" w:type="dxa"/>
        <w:tblLook w:val="04A0" w:firstRow="1" w:lastRow="0" w:firstColumn="1" w:lastColumn="0" w:noHBand="0" w:noVBand="1"/>
      </w:tblPr>
      <w:tblGrid>
        <w:gridCol w:w="846"/>
        <w:gridCol w:w="2357"/>
        <w:gridCol w:w="8"/>
        <w:gridCol w:w="6423"/>
      </w:tblGrid>
      <w:tr w:rsidR="00FA761D" w:rsidRPr="002F1BB9" w14:paraId="5F8DB680" w14:textId="77777777" w:rsidTr="00DF14B4">
        <w:trPr>
          <w:trHeight w:val="276"/>
        </w:trPr>
        <w:tc>
          <w:tcPr>
            <w:tcW w:w="3211" w:type="dxa"/>
            <w:gridSpan w:val="3"/>
          </w:tcPr>
          <w:p w14:paraId="4422D676" w14:textId="2E52C957" w:rsidR="00FA761D" w:rsidRPr="002F1BB9" w:rsidRDefault="00FA761D" w:rsidP="00FA761D">
            <w:pPr>
              <w:rPr>
                <w:rFonts w:asciiTheme="majorHAnsi" w:hAnsiTheme="majorHAnsi" w:cstheme="majorHAnsi"/>
                <w:b/>
                <w:bCs/>
                <w:iCs/>
                <w:color w:val="000000" w:themeColor="text1"/>
              </w:rPr>
            </w:pPr>
            <w:r w:rsidRPr="002F1BB9">
              <w:rPr>
                <w:rFonts w:asciiTheme="majorHAnsi" w:hAnsiTheme="majorHAnsi" w:cstheme="majorHAnsi"/>
                <w:b/>
                <w:bCs/>
                <w:iCs/>
                <w:color w:val="000000" w:themeColor="text1"/>
              </w:rPr>
              <w:t xml:space="preserve">Pirkimo objekto </w:t>
            </w:r>
            <w:r w:rsidR="007457C7" w:rsidRPr="002F1BB9">
              <w:rPr>
                <w:rFonts w:asciiTheme="majorHAnsi" w:hAnsiTheme="majorHAnsi" w:cstheme="majorHAnsi"/>
                <w:b/>
                <w:bCs/>
                <w:iCs/>
                <w:color w:val="000000" w:themeColor="text1"/>
              </w:rPr>
              <w:t>pavadinimas</w:t>
            </w:r>
          </w:p>
        </w:tc>
        <w:tc>
          <w:tcPr>
            <w:tcW w:w="6423" w:type="dxa"/>
          </w:tcPr>
          <w:p w14:paraId="078A4BE1" w14:textId="535A709B" w:rsidR="007457C7" w:rsidRPr="003300F0" w:rsidRDefault="00635477" w:rsidP="00B00FDA">
            <w:pPr>
              <w:jc w:val="both"/>
              <w:rPr>
                <w:rFonts w:asciiTheme="majorHAnsi" w:hAnsiTheme="majorHAnsi" w:cstheme="majorHAnsi"/>
                <w:b/>
                <w:bCs/>
                <w:iCs/>
              </w:rPr>
            </w:pPr>
            <w:r w:rsidRPr="00DF14B4">
              <w:rPr>
                <w:rFonts w:asciiTheme="majorHAnsi" w:hAnsiTheme="majorHAnsi" w:cstheme="majorHAnsi"/>
                <w:b/>
                <w:bCs/>
                <w:iCs/>
              </w:rPr>
              <w:t>Vandens</w:t>
            </w:r>
            <w:r w:rsidR="0069256D" w:rsidRPr="00DF14B4">
              <w:rPr>
                <w:rFonts w:asciiTheme="majorHAnsi" w:hAnsiTheme="majorHAnsi" w:cstheme="majorHAnsi"/>
                <w:b/>
                <w:bCs/>
                <w:iCs/>
              </w:rPr>
              <w:t xml:space="preserve"> gerinimo įrenginių </w:t>
            </w:r>
            <w:r w:rsidR="002108B0" w:rsidRPr="00DF14B4">
              <w:rPr>
                <w:rFonts w:asciiTheme="majorHAnsi" w:hAnsiTheme="majorHAnsi" w:cstheme="majorHAnsi"/>
                <w:b/>
                <w:bCs/>
                <w:iCs/>
              </w:rPr>
              <w:t>Kalniškių</w:t>
            </w:r>
            <w:r w:rsidR="0069256D" w:rsidRPr="00DF14B4">
              <w:rPr>
                <w:rFonts w:asciiTheme="majorHAnsi" w:hAnsiTheme="majorHAnsi" w:cstheme="majorHAnsi"/>
                <w:b/>
                <w:bCs/>
                <w:iCs/>
              </w:rPr>
              <w:t xml:space="preserve"> vandenvietėje, </w:t>
            </w:r>
            <w:r w:rsidR="002108B0" w:rsidRPr="00DF14B4">
              <w:rPr>
                <w:rFonts w:asciiTheme="majorHAnsi" w:hAnsiTheme="majorHAnsi" w:cstheme="majorHAnsi"/>
                <w:b/>
                <w:bCs/>
                <w:iCs/>
              </w:rPr>
              <w:t>Kalniškių</w:t>
            </w:r>
            <w:r w:rsidR="0069256D" w:rsidRPr="00DF14B4">
              <w:rPr>
                <w:rFonts w:asciiTheme="majorHAnsi" w:hAnsiTheme="majorHAnsi" w:cstheme="majorHAnsi"/>
                <w:b/>
                <w:bCs/>
                <w:iCs/>
              </w:rPr>
              <w:t xml:space="preserve"> k., </w:t>
            </w:r>
            <w:r w:rsidR="002108B0" w:rsidRPr="00DF14B4">
              <w:rPr>
                <w:rFonts w:asciiTheme="majorHAnsi" w:hAnsiTheme="majorHAnsi" w:cstheme="majorHAnsi"/>
                <w:b/>
                <w:bCs/>
                <w:iCs/>
              </w:rPr>
              <w:t xml:space="preserve">Kartenos </w:t>
            </w:r>
            <w:r w:rsidR="0069256D" w:rsidRPr="00DF14B4">
              <w:rPr>
                <w:rFonts w:asciiTheme="majorHAnsi" w:hAnsiTheme="majorHAnsi" w:cstheme="majorHAnsi"/>
                <w:b/>
                <w:bCs/>
                <w:iCs/>
              </w:rPr>
              <w:t xml:space="preserve">sen., Klaipėdos r. sav. </w:t>
            </w:r>
            <w:r w:rsidR="004275FB" w:rsidRPr="00DF14B4">
              <w:rPr>
                <w:rFonts w:asciiTheme="majorHAnsi" w:hAnsiTheme="majorHAnsi" w:cstheme="majorHAnsi"/>
                <w:b/>
                <w:bCs/>
                <w:iCs/>
              </w:rPr>
              <w:t>rekonstrukcijos</w:t>
            </w:r>
            <w:r w:rsidR="0069256D" w:rsidRPr="00DF14B4">
              <w:rPr>
                <w:rFonts w:asciiTheme="majorHAnsi" w:hAnsiTheme="majorHAnsi" w:cstheme="majorHAnsi"/>
                <w:b/>
                <w:bCs/>
                <w:iCs/>
              </w:rPr>
              <w:t xml:space="preserve"> projekto parengimas</w:t>
            </w:r>
            <w:r w:rsidR="003D0EFC" w:rsidRPr="00DF14B4">
              <w:rPr>
                <w:rFonts w:asciiTheme="majorHAnsi" w:hAnsiTheme="majorHAnsi" w:cstheme="majorHAnsi"/>
                <w:b/>
                <w:bCs/>
                <w:iCs/>
              </w:rPr>
              <w:t xml:space="preserve"> ir statyba</w:t>
            </w:r>
          </w:p>
        </w:tc>
      </w:tr>
      <w:tr w:rsidR="00FA761D" w:rsidRPr="002F1BB9" w14:paraId="68A6A40C" w14:textId="77777777" w:rsidTr="00DF14B4">
        <w:trPr>
          <w:trHeight w:val="247"/>
        </w:trPr>
        <w:tc>
          <w:tcPr>
            <w:tcW w:w="846" w:type="dxa"/>
          </w:tcPr>
          <w:p w14:paraId="6BE25F1D" w14:textId="77777777" w:rsidR="00FA761D" w:rsidRPr="002F1BB9" w:rsidRDefault="00FA761D" w:rsidP="003E6049">
            <w:pPr>
              <w:rPr>
                <w:rFonts w:asciiTheme="majorHAnsi" w:hAnsiTheme="majorHAnsi" w:cstheme="majorHAnsi"/>
                <w:b/>
                <w:bCs/>
              </w:rPr>
            </w:pPr>
            <w:r w:rsidRPr="002F1BB9">
              <w:rPr>
                <w:rFonts w:asciiTheme="majorHAnsi" w:hAnsiTheme="majorHAnsi" w:cstheme="majorHAnsi"/>
                <w:b/>
                <w:bCs/>
              </w:rPr>
              <w:t>Eil. Nr.</w:t>
            </w:r>
          </w:p>
        </w:tc>
        <w:tc>
          <w:tcPr>
            <w:tcW w:w="8788" w:type="dxa"/>
            <w:gridSpan w:val="3"/>
            <w:vMerge w:val="restart"/>
            <w:vAlign w:val="center"/>
          </w:tcPr>
          <w:p w14:paraId="36D37119" w14:textId="77777777" w:rsidR="00FA761D" w:rsidRPr="002F1BB9" w:rsidRDefault="00FA761D" w:rsidP="00AA5BFC">
            <w:pPr>
              <w:jc w:val="center"/>
              <w:rPr>
                <w:rFonts w:asciiTheme="majorHAnsi" w:hAnsiTheme="majorHAnsi" w:cstheme="majorHAnsi"/>
                <w:b/>
                <w:bCs/>
              </w:rPr>
            </w:pPr>
            <w:r w:rsidRPr="002F1BB9">
              <w:rPr>
                <w:rFonts w:asciiTheme="majorHAnsi" w:hAnsiTheme="majorHAnsi" w:cstheme="majorHAnsi"/>
                <w:b/>
                <w:bCs/>
              </w:rPr>
              <w:t>Reikalavimai darbams</w:t>
            </w:r>
          </w:p>
        </w:tc>
      </w:tr>
      <w:tr w:rsidR="00FA761D" w:rsidRPr="002F1BB9" w14:paraId="121F0425" w14:textId="77777777" w:rsidTr="00DF14B4">
        <w:trPr>
          <w:trHeight w:val="210"/>
        </w:trPr>
        <w:tc>
          <w:tcPr>
            <w:tcW w:w="846" w:type="dxa"/>
          </w:tcPr>
          <w:p w14:paraId="5BF043A3" w14:textId="187CDE05" w:rsidR="00FA761D" w:rsidRPr="002F1BB9" w:rsidRDefault="002F1BB9" w:rsidP="002F1BB9">
            <w:pPr>
              <w:rPr>
                <w:rFonts w:asciiTheme="majorHAnsi" w:hAnsiTheme="majorHAnsi" w:cstheme="majorHAnsi"/>
                <w:b/>
                <w:bCs/>
              </w:rPr>
            </w:pPr>
            <w:r>
              <w:rPr>
                <w:rFonts w:asciiTheme="majorHAnsi" w:hAnsiTheme="majorHAnsi" w:cstheme="majorHAnsi"/>
                <w:b/>
                <w:bCs/>
              </w:rPr>
              <w:t>2.1</w:t>
            </w:r>
          </w:p>
        </w:tc>
        <w:tc>
          <w:tcPr>
            <w:tcW w:w="8788" w:type="dxa"/>
            <w:gridSpan w:val="3"/>
            <w:vMerge/>
          </w:tcPr>
          <w:p w14:paraId="2B5FB7E8" w14:textId="77777777" w:rsidR="00FA761D" w:rsidRPr="002F1BB9" w:rsidRDefault="00FA761D" w:rsidP="003E6049">
            <w:pPr>
              <w:jc w:val="center"/>
              <w:rPr>
                <w:rFonts w:asciiTheme="majorHAnsi" w:hAnsiTheme="majorHAnsi" w:cstheme="majorHAnsi"/>
                <w:b/>
                <w:bCs/>
              </w:rPr>
            </w:pPr>
          </w:p>
        </w:tc>
      </w:tr>
      <w:tr w:rsidR="00FA761D" w:rsidRPr="002F1BB9" w14:paraId="4A47BAB0" w14:textId="77777777" w:rsidTr="00DF14B4">
        <w:trPr>
          <w:trHeight w:val="264"/>
        </w:trPr>
        <w:tc>
          <w:tcPr>
            <w:tcW w:w="846" w:type="dxa"/>
          </w:tcPr>
          <w:p w14:paraId="4AEEB025" w14:textId="442526A3" w:rsidR="00FA761D" w:rsidRPr="002F1BB9" w:rsidRDefault="002F1BB9" w:rsidP="00DF14B4">
            <w:pPr>
              <w:rPr>
                <w:rFonts w:asciiTheme="majorHAnsi" w:hAnsiTheme="majorHAnsi" w:cstheme="majorHAnsi"/>
                <w:b/>
                <w:bCs/>
              </w:rPr>
            </w:pPr>
            <w:r>
              <w:rPr>
                <w:rFonts w:asciiTheme="majorHAnsi" w:hAnsiTheme="majorHAnsi" w:cstheme="majorHAnsi"/>
                <w:b/>
                <w:bCs/>
              </w:rPr>
              <w:t>2.1.1</w:t>
            </w:r>
          </w:p>
        </w:tc>
        <w:tc>
          <w:tcPr>
            <w:tcW w:w="2365" w:type="dxa"/>
            <w:gridSpan w:val="2"/>
          </w:tcPr>
          <w:p w14:paraId="41E857D4" w14:textId="77777777" w:rsidR="00FA761D" w:rsidRPr="002F1BB9" w:rsidRDefault="00FA761D" w:rsidP="003E6049">
            <w:pPr>
              <w:rPr>
                <w:rFonts w:asciiTheme="majorHAnsi" w:hAnsiTheme="majorHAnsi" w:cstheme="majorHAnsi"/>
              </w:rPr>
            </w:pPr>
            <w:r w:rsidRPr="002F1BB9">
              <w:rPr>
                <w:rFonts w:asciiTheme="majorHAnsi" w:hAnsiTheme="majorHAnsi" w:cstheme="majorHAnsi"/>
              </w:rPr>
              <w:t>Darbų apibūdinimas</w:t>
            </w:r>
          </w:p>
        </w:tc>
        <w:tc>
          <w:tcPr>
            <w:tcW w:w="6423" w:type="dxa"/>
          </w:tcPr>
          <w:p w14:paraId="097E386F" w14:textId="233F3A05" w:rsidR="00FA761D" w:rsidRPr="00845B25" w:rsidRDefault="00A82693" w:rsidP="00FA761D">
            <w:pPr>
              <w:rPr>
                <w:rFonts w:asciiTheme="majorHAnsi" w:hAnsiTheme="majorHAnsi" w:cstheme="majorHAnsi"/>
                <w:iCs/>
              </w:rPr>
            </w:pPr>
            <w:r>
              <w:rPr>
                <w:rFonts w:asciiTheme="majorHAnsi" w:hAnsiTheme="majorHAnsi" w:cstheme="majorHAnsi"/>
                <w:iCs/>
              </w:rPr>
              <w:t>Esamos vandenvietės rekonstrukcijos projekto parengimas ir statyba.</w:t>
            </w:r>
          </w:p>
        </w:tc>
      </w:tr>
      <w:tr w:rsidR="00FA761D" w:rsidRPr="002F1BB9" w14:paraId="67F76187" w14:textId="77777777" w:rsidTr="00DF14B4">
        <w:trPr>
          <w:trHeight w:val="264"/>
        </w:trPr>
        <w:tc>
          <w:tcPr>
            <w:tcW w:w="846" w:type="dxa"/>
          </w:tcPr>
          <w:p w14:paraId="3CD1CCE7" w14:textId="409FE29E" w:rsidR="00FA761D" w:rsidRPr="002F1BB9" w:rsidRDefault="002F1BB9" w:rsidP="00DF14B4">
            <w:pPr>
              <w:rPr>
                <w:rFonts w:asciiTheme="majorHAnsi" w:hAnsiTheme="majorHAnsi" w:cstheme="majorHAnsi"/>
                <w:b/>
                <w:bCs/>
              </w:rPr>
            </w:pPr>
            <w:r>
              <w:rPr>
                <w:rFonts w:asciiTheme="majorHAnsi" w:hAnsiTheme="majorHAnsi" w:cstheme="majorHAnsi"/>
                <w:b/>
                <w:bCs/>
              </w:rPr>
              <w:t>2.1.2</w:t>
            </w:r>
          </w:p>
        </w:tc>
        <w:tc>
          <w:tcPr>
            <w:tcW w:w="2365" w:type="dxa"/>
            <w:gridSpan w:val="2"/>
          </w:tcPr>
          <w:p w14:paraId="57AE8106" w14:textId="77777777" w:rsidR="00FA761D" w:rsidRPr="002F1BB9" w:rsidRDefault="00FA761D" w:rsidP="003E6049">
            <w:pPr>
              <w:rPr>
                <w:rFonts w:asciiTheme="majorHAnsi" w:hAnsiTheme="majorHAnsi" w:cstheme="majorHAnsi"/>
              </w:rPr>
            </w:pPr>
            <w:r w:rsidRPr="002F1BB9">
              <w:rPr>
                <w:rFonts w:asciiTheme="majorHAnsi" w:hAnsiTheme="majorHAnsi" w:cstheme="majorHAnsi"/>
              </w:rPr>
              <w:t>Darbų atlikimo vieta</w:t>
            </w:r>
          </w:p>
        </w:tc>
        <w:tc>
          <w:tcPr>
            <w:tcW w:w="6423" w:type="dxa"/>
          </w:tcPr>
          <w:p w14:paraId="5C98AB7A" w14:textId="4F9ED5FB" w:rsidR="00FA761D" w:rsidRPr="00A81422" w:rsidRDefault="007C733E" w:rsidP="003E6049">
            <w:pPr>
              <w:rPr>
                <w:rFonts w:asciiTheme="majorHAnsi" w:hAnsiTheme="majorHAnsi" w:cstheme="majorHAnsi"/>
                <w:iCs/>
              </w:rPr>
            </w:pPr>
            <w:r w:rsidRPr="00A81422">
              <w:rPr>
                <w:rFonts w:asciiTheme="majorHAnsi" w:hAnsiTheme="majorHAnsi" w:cstheme="majorHAnsi"/>
                <w:iCs/>
              </w:rPr>
              <w:t>Kalniškių</w:t>
            </w:r>
            <w:r w:rsidR="00CE5EE3" w:rsidRPr="00A81422">
              <w:rPr>
                <w:rFonts w:asciiTheme="majorHAnsi" w:hAnsiTheme="majorHAnsi" w:cstheme="majorHAnsi"/>
                <w:iCs/>
              </w:rPr>
              <w:t xml:space="preserve"> k., </w:t>
            </w:r>
            <w:r w:rsidRPr="00A81422">
              <w:rPr>
                <w:rFonts w:asciiTheme="majorHAnsi" w:hAnsiTheme="majorHAnsi" w:cstheme="majorHAnsi"/>
                <w:iCs/>
              </w:rPr>
              <w:t>Kartenos</w:t>
            </w:r>
            <w:r w:rsidR="00CE5EE3" w:rsidRPr="00A81422">
              <w:rPr>
                <w:rFonts w:asciiTheme="majorHAnsi" w:hAnsiTheme="majorHAnsi" w:cstheme="majorHAnsi"/>
                <w:iCs/>
              </w:rPr>
              <w:t xml:space="preserve"> sen., K</w:t>
            </w:r>
            <w:r w:rsidR="00234281">
              <w:rPr>
                <w:rFonts w:asciiTheme="majorHAnsi" w:hAnsiTheme="majorHAnsi" w:cstheme="majorHAnsi"/>
                <w:iCs/>
              </w:rPr>
              <w:t>retingos</w:t>
            </w:r>
            <w:r w:rsidR="00CE5EE3" w:rsidRPr="00A81422">
              <w:rPr>
                <w:rFonts w:asciiTheme="majorHAnsi" w:hAnsiTheme="majorHAnsi" w:cstheme="majorHAnsi"/>
                <w:iCs/>
              </w:rPr>
              <w:t xml:space="preserve"> r. sav., </w:t>
            </w:r>
            <w:r w:rsidRPr="00A81422">
              <w:rPr>
                <w:rFonts w:asciiTheme="majorHAnsi" w:hAnsiTheme="majorHAnsi" w:cstheme="majorHAnsi"/>
                <w:iCs/>
              </w:rPr>
              <w:t xml:space="preserve">Kalniškių </w:t>
            </w:r>
            <w:r w:rsidR="00CE5EE3" w:rsidRPr="00A81422">
              <w:rPr>
                <w:rFonts w:asciiTheme="majorHAnsi" w:hAnsiTheme="majorHAnsi" w:cstheme="majorHAnsi"/>
                <w:iCs/>
              </w:rPr>
              <w:t>vandenvietė</w:t>
            </w:r>
            <w:r w:rsidR="003300F0">
              <w:rPr>
                <w:rFonts w:asciiTheme="majorHAnsi" w:hAnsiTheme="majorHAnsi" w:cstheme="majorHAnsi"/>
                <w:iCs/>
              </w:rPr>
              <w:t>.</w:t>
            </w:r>
          </w:p>
        </w:tc>
      </w:tr>
      <w:tr w:rsidR="00FA761D" w:rsidRPr="002F1BB9" w14:paraId="2A8A1FE0" w14:textId="77777777" w:rsidTr="00DF14B4">
        <w:trPr>
          <w:trHeight w:val="264"/>
        </w:trPr>
        <w:tc>
          <w:tcPr>
            <w:tcW w:w="846" w:type="dxa"/>
          </w:tcPr>
          <w:p w14:paraId="108C4B8C" w14:textId="198E3474" w:rsidR="00FA761D" w:rsidRPr="002F1BB9" w:rsidRDefault="002F1BB9" w:rsidP="00DF14B4">
            <w:pPr>
              <w:rPr>
                <w:rFonts w:asciiTheme="majorHAnsi" w:hAnsiTheme="majorHAnsi" w:cstheme="majorHAnsi"/>
                <w:b/>
                <w:bCs/>
              </w:rPr>
            </w:pPr>
            <w:r>
              <w:rPr>
                <w:rFonts w:asciiTheme="majorHAnsi" w:hAnsiTheme="majorHAnsi" w:cstheme="majorHAnsi"/>
                <w:b/>
                <w:bCs/>
              </w:rPr>
              <w:t>2.1.3</w:t>
            </w:r>
          </w:p>
        </w:tc>
        <w:tc>
          <w:tcPr>
            <w:tcW w:w="2365" w:type="dxa"/>
            <w:gridSpan w:val="2"/>
          </w:tcPr>
          <w:p w14:paraId="713AF7F9" w14:textId="77777777" w:rsidR="00FA761D" w:rsidRPr="002F1BB9" w:rsidRDefault="00FA761D" w:rsidP="003E6049">
            <w:pPr>
              <w:rPr>
                <w:rFonts w:asciiTheme="majorHAnsi" w:hAnsiTheme="majorHAnsi" w:cstheme="majorHAnsi"/>
              </w:rPr>
            </w:pPr>
            <w:r w:rsidRPr="002F1BB9">
              <w:rPr>
                <w:rFonts w:asciiTheme="majorHAnsi" w:hAnsiTheme="majorHAnsi" w:cstheme="majorHAnsi"/>
              </w:rPr>
              <w:t>Sklypo unikalus Nr.</w:t>
            </w:r>
          </w:p>
        </w:tc>
        <w:tc>
          <w:tcPr>
            <w:tcW w:w="6423" w:type="dxa"/>
          </w:tcPr>
          <w:p w14:paraId="7E47FB8C" w14:textId="62BB2F89" w:rsidR="00FA761D" w:rsidRPr="00845B25" w:rsidRDefault="004A6BC3" w:rsidP="003E6049">
            <w:pPr>
              <w:rPr>
                <w:rFonts w:asciiTheme="majorHAnsi" w:hAnsiTheme="majorHAnsi" w:cstheme="majorHAnsi"/>
                <w:iCs/>
              </w:rPr>
            </w:pPr>
            <w:r w:rsidRPr="00A81422">
              <w:rPr>
                <w:rFonts w:asciiTheme="majorHAnsi" w:hAnsiTheme="majorHAnsi" w:cstheme="majorHAnsi"/>
                <w:iCs/>
              </w:rPr>
              <w:t>4400-1961-1386</w:t>
            </w:r>
            <w:r w:rsidR="003300F0">
              <w:rPr>
                <w:rFonts w:asciiTheme="majorHAnsi" w:hAnsiTheme="majorHAnsi" w:cstheme="majorHAnsi"/>
                <w:iCs/>
              </w:rPr>
              <w:t>.</w:t>
            </w:r>
          </w:p>
        </w:tc>
      </w:tr>
      <w:tr w:rsidR="00FA761D" w:rsidRPr="002F1BB9" w14:paraId="39E6FBC8" w14:textId="77777777" w:rsidTr="00F11D58">
        <w:trPr>
          <w:trHeight w:val="143"/>
        </w:trPr>
        <w:tc>
          <w:tcPr>
            <w:tcW w:w="846" w:type="dxa"/>
          </w:tcPr>
          <w:p w14:paraId="0FF58B27" w14:textId="53781504" w:rsidR="00FA761D" w:rsidRPr="002F1BB9" w:rsidRDefault="002F1BB9" w:rsidP="00DF14B4">
            <w:pPr>
              <w:rPr>
                <w:rFonts w:asciiTheme="majorHAnsi" w:hAnsiTheme="majorHAnsi" w:cstheme="majorHAnsi"/>
                <w:b/>
                <w:bCs/>
              </w:rPr>
            </w:pPr>
            <w:r>
              <w:rPr>
                <w:rFonts w:asciiTheme="majorHAnsi" w:hAnsiTheme="majorHAnsi" w:cstheme="majorHAnsi"/>
                <w:b/>
                <w:bCs/>
              </w:rPr>
              <w:t>2.1.4</w:t>
            </w:r>
          </w:p>
        </w:tc>
        <w:tc>
          <w:tcPr>
            <w:tcW w:w="2365" w:type="dxa"/>
            <w:gridSpan w:val="2"/>
          </w:tcPr>
          <w:p w14:paraId="59E8022D" w14:textId="54DDAEA5" w:rsidR="00FA761D" w:rsidRPr="002F1BB9" w:rsidRDefault="007457C7" w:rsidP="003E6049">
            <w:pPr>
              <w:rPr>
                <w:rFonts w:asciiTheme="majorHAnsi" w:hAnsiTheme="majorHAnsi" w:cstheme="majorHAnsi"/>
              </w:rPr>
            </w:pPr>
            <w:r w:rsidRPr="002F1BB9">
              <w:rPr>
                <w:rFonts w:asciiTheme="majorHAnsi" w:hAnsiTheme="majorHAnsi" w:cstheme="majorHAnsi"/>
              </w:rPr>
              <w:t>Statinio statybos rūšis</w:t>
            </w:r>
          </w:p>
        </w:tc>
        <w:tc>
          <w:tcPr>
            <w:tcW w:w="6423" w:type="dxa"/>
          </w:tcPr>
          <w:p w14:paraId="34A85C3A" w14:textId="3A01EEE3" w:rsidR="00FA761D" w:rsidRPr="00A81422" w:rsidRDefault="003300F0" w:rsidP="00E6308D">
            <w:pPr>
              <w:jc w:val="both"/>
              <w:rPr>
                <w:rFonts w:asciiTheme="majorHAnsi" w:hAnsiTheme="majorHAnsi" w:cstheme="majorHAnsi"/>
                <w:iCs/>
              </w:rPr>
            </w:pPr>
            <w:r>
              <w:rPr>
                <w:rFonts w:asciiTheme="majorHAnsi" w:hAnsiTheme="majorHAnsi" w:cstheme="majorHAnsi"/>
                <w:iCs/>
              </w:rPr>
              <w:t>Vandenvietės</w:t>
            </w:r>
            <w:r w:rsidR="00F11D58">
              <w:rPr>
                <w:rFonts w:asciiTheme="majorHAnsi" w:hAnsiTheme="majorHAnsi" w:cstheme="majorHAnsi"/>
                <w:iCs/>
              </w:rPr>
              <w:t xml:space="preserve"> statyba,</w:t>
            </w:r>
            <w:r>
              <w:rPr>
                <w:rFonts w:asciiTheme="majorHAnsi" w:hAnsiTheme="majorHAnsi" w:cstheme="majorHAnsi"/>
                <w:iCs/>
              </w:rPr>
              <w:t xml:space="preserve"> rekonstrukcija</w:t>
            </w:r>
            <w:r w:rsidR="00F11D58">
              <w:rPr>
                <w:rFonts w:asciiTheme="majorHAnsi" w:hAnsiTheme="majorHAnsi" w:cstheme="majorHAnsi"/>
                <w:iCs/>
              </w:rPr>
              <w:t>.</w:t>
            </w:r>
          </w:p>
        </w:tc>
      </w:tr>
      <w:tr w:rsidR="007457C7" w:rsidRPr="002F1BB9" w14:paraId="2FEA5A6F" w14:textId="77777777" w:rsidTr="00F11D58">
        <w:trPr>
          <w:trHeight w:val="289"/>
        </w:trPr>
        <w:tc>
          <w:tcPr>
            <w:tcW w:w="846" w:type="dxa"/>
          </w:tcPr>
          <w:p w14:paraId="1A6E9371" w14:textId="436E4638" w:rsidR="007457C7" w:rsidRPr="002F1BB9" w:rsidRDefault="002F1BB9" w:rsidP="00DF14B4">
            <w:pPr>
              <w:rPr>
                <w:rFonts w:asciiTheme="majorHAnsi" w:hAnsiTheme="majorHAnsi" w:cstheme="majorHAnsi"/>
                <w:b/>
                <w:bCs/>
              </w:rPr>
            </w:pPr>
            <w:r>
              <w:rPr>
                <w:rFonts w:asciiTheme="majorHAnsi" w:hAnsiTheme="majorHAnsi" w:cstheme="majorHAnsi"/>
                <w:b/>
                <w:bCs/>
              </w:rPr>
              <w:t>2.1.5</w:t>
            </w:r>
          </w:p>
        </w:tc>
        <w:tc>
          <w:tcPr>
            <w:tcW w:w="2365" w:type="dxa"/>
            <w:gridSpan w:val="2"/>
          </w:tcPr>
          <w:p w14:paraId="1F1B09D4" w14:textId="186AB8CA" w:rsidR="007457C7" w:rsidRPr="002F1BB9" w:rsidRDefault="007457C7" w:rsidP="007457C7">
            <w:pPr>
              <w:rPr>
                <w:rFonts w:asciiTheme="majorHAnsi" w:hAnsiTheme="majorHAnsi" w:cstheme="majorHAnsi"/>
              </w:rPr>
            </w:pPr>
            <w:r w:rsidRPr="002F1BB9">
              <w:rPr>
                <w:rFonts w:asciiTheme="majorHAnsi" w:hAnsiTheme="majorHAnsi" w:cstheme="majorHAnsi"/>
              </w:rPr>
              <w:t>Statinio kategorija</w:t>
            </w:r>
          </w:p>
        </w:tc>
        <w:tc>
          <w:tcPr>
            <w:tcW w:w="6423" w:type="dxa"/>
          </w:tcPr>
          <w:p w14:paraId="6B54D132" w14:textId="7736411F" w:rsidR="007457C7" w:rsidRPr="003300F0" w:rsidRDefault="00F11D58" w:rsidP="00E6308D">
            <w:pPr>
              <w:jc w:val="both"/>
              <w:rPr>
                <w:rFonts w:asciiTheme="majorHAnsi" w:hAnsiTheme="majorHAnsi" w:cstheme="majorHAnsi"/>
                <w:iCs/>
              </w:rPr>
            </w:pPr>
            <w:r>
              <w:rPr>
                <w:rFonts w:asciiTheme="majorHAnsi" w:hAnsiTheme="majorHAnsi" w:cstheme="majorHAnsi"/>
                <w:iCs/>
              </w:rPr>
              <w:t>Nesudėtingi statiniai.</w:t>
            </w:r>
          </w:p>
        </w:tc>
      </w:tr>
      <w:tr w:rsidR="00FA761D" w:rsidRPr="002F1BB9" w14:paraId="6E76BCF0" w14:textId="77777777" w:rsidTr="00845B25">
        <w:trPr>
          <w:trHeight w:val="2150"/>
        </w:trPr>
        <w:tc>
          <w:tcPr>
            <w:tcW w:w="846" w:type="dxa"/>
            <w:vAlign w:val="center"/>
          </w:tcPr>
          <w:p w14:paraId="3ED65062" w14:textId="4ECD8F4E" w:rsidR="00FA761D" w:rsidRPr="002F1BB9" w:rsidRDefault="002F1BB9" w:rsidP="00845B25">
            <w:pPr>
              <w:rPr>
                <w:rFonts w:asciiTheme="majorHAnsi" w:hAnsiTheme="majorHAnsi" w:cstheme="majorHAnsi"/>
                <w:b/>
                <w:bCs/>
              </w:rPr>
            </w:pPr>
            <w:r>
              <w:rPr>
                <w:rFonts w:asciiTheme="majorHAnsi" w:hAnsiTheme="majorHAnsi" w:cstheme="majorHAnsi"/>
                <w:b/>
                <w:bCs/>
              </w:rPr>
              <w:t>2.1.6</w:t>
            </w:r>
          </w:p>
        </w:tc>
        <w:tc>
          <w:tcPr>
            <w:tcW w:w="2365" w:type="dxa"/>
            <w:gridSpan w:val="2"/>
            <w:vAlign w:val="center"/>
          </w:tcPr>
          <w:p w14:paraId="3ED68A01" w14:textId="71B59584" w:rsidR="00FA761D" w:rsidRPr="002F1BB9" w:rsidRDefault="00FA761D" w:rsidP="00B91903">
            <w:pPr>
              <w:jc w:val="both"/>
              <w:rPr>
                <w:rFonts w:asciiTheme="majorHAnsi" w:hAnsiTheme="majorHAnsi" w:cstheme="majorHAnsi"/>
              </w:rPr>
            </w:pPr>
            <w:r w:rsidRPr="002F1BB9">
              <w:rPr>
                <w:rFonts w:asciiTheme="majorHAnsi" w:hAnsiTheme="majorHAnsi" w:cstheme="majorHAnsi"/>
              </w:rPr>
              <w:t>Darbų atlikimui taikomi standartai</w:t>
            </w:r>
          </w:p>
        </w:tc>
        <w:tc>
          <w:tcPr>
            <w:tcW w:w="6423" w:type="dxa"/>
          </w:tcPr>
          <w:p w14:paraId="4779305D" w14:textId="58A49A11" w:rsidR="00FA761D" w:rsidRPr="00A81422" w:rsidRDefault="007C733E" w:rsidP="003E6049">
            <w:pPr>
              <w:rPr>
                <w:rFonts w:asciiTheme="majorHAnsi" w:hAnsiTheme="majorHAnsi" w:cstheme="majorHAnsi"/>
                <w:iCs/>
              </w:rPr>
            </w:pPr>
            <w:r w:rsidRPr="00A81422">
              <w:rPr>
                <w:rFonts w:asciiTheme="majorHAnsi" w:hAnsiTheme="majorHAnsi" w:cstheme="majorHAnsi"/>
                <w:iCs/>
              </w:rPr>
              <w:t>U</w:t>
            </w:r>
            <w:r w:rsidR="00E13FB1" w:rsidRPr="00A81422">
              <w:rPr>
                <w:rFonts w:asciiTheme="majorHAnsi" w:hAnsiTheme="majorHAnsi" w:cstheme="majorHAnsi"/>
                <w:iCs/>
              </w:rPr>
              <w:t>AB „</w:t>
            </w:r>
            <w:r w:rsidRPr="00A81422">
              <w:rPr>
                <w:rFonts w:asciiTheme="majorHAnsi" w:hAnsiTheme="majorHAnsi" w:cstheme="majorHAnsi"/>
                <w:iCs/>
              </w:rPr>
              <w:t xml:space="preserve">Kretingos </w:t>
            </w:r>
            <w:r w:rsidR="00E13FB1" w:rsidRPr="00A81422">
              <w:rPr>
                <w:rFonts w:asciiTheme="majorHAnsi" w:hAnsiTheme="majorHAnsi" w:cstheme="majorHAnsi"/>
                <w:iCs/>
              </w:rPr>
              <w:t>vand</w:t>
            </w:r>
            <w:r w:rsidRPr="00A81422">
              <w:rPr>
                <w:rFonts w:asciiTheme="majorHAnsi" w:hAnsiTheme="majorHAnsi" w:cstheme="majorHAnsi"/>
                <w:iCs/>
              </w:rPr>
              <w:t>enys</w:t>
            </w:r>
            <w:r w:rsidR="00E13FB1" w:rsidRPr="00A81422">
              <w:rPr>
                <w:rFonts w:asciiTheme="majorHAnsi" w:hAnsiTheme="majorHAnsi" w:cstheme="majorHAnsi"/>
                <w:iCs/>
              </w:rPr>
              <w:t>“:</w:t>
            </w:r>
          </w:p>
          <w:p w14:paraId="2580E743" w14:textId="64FEB61F" w:rsidR="00FA761D" w:rsidRPr="000E79DB" w:rsidRDefault="00265C12" w:rsidP="003E6049">
            <w:pPr>
              <w:rPr>
                <w:rStyle w:val="Hipersaitas"/>
                <w:rFonts w:asciiTheme="majorHAnsi" w:hAnsiTheme="majorHAnsi" w:cstheme="majorHAnsi"/>
                <w:iCs/>
                <w:color w:val="212121"/>
              </w:rPr>
            </w:pPr>
            <w:r w:rsidRPr="000E79DB">
              <w:rPr>
                <w:rFonts w:asciiTheme="majorHAnsi" w:hAnsiTheme="majorHAnsi" w:cstheme="majorHAnsi"/>
                <w:iCs/>
                <w:color w:val="212121"/>
              </w:rPr>
              <w:t>Aukščiausi</w:t>
            </w:r>
            <w:r w:rsidR="00E13FB1" w:rsidRPr="000E79DB">
              <w:rPr>
                <w:rFonts w:asciiTheme="majorHAnsi" w:hAnsiTheme="majorHAnsi" w:cstheme="majorHAnsi"/>
                <w:iCs/>
                <w:color w:val="212121"/>
              </w:rPr>
              <w:t xml:space="preserve"> k</w:t>
            </w:r>
            <w:r w:rsidR="00FA761D" w:rsidRPr="000E79DB">
              <w:rPr>
                <w:rFonts w:asciiTheme="majorHAnsi" w:hAnsiTheme="majorHAnsi" w:cstheme="majorHAnsi"/>
                <w:iCs/>
                <w:color w:val="212121"/>
              </w:rPr>
              <w:t>ibernetinio saugumo</w:t>
            </w:r>
            <w:r w:rsidR="00E13FB1" w:rsidRPr="000E79DB">
              <w:rPr>
                <w:rFonts w:asciiTheme="majorHAnsi" w:hAnsiTheme="majorHAnsi" w:cstheme="majorHAnsi"/>
                <w:iCs/>
                <w:color w:val="212121"/>
              </w:rPr>
              <w:t xml:space="preserve"> </w:t>
            </w:r>
            <w:hyperlink r:id="rId11" w:history="1">
              <w:r w:rsidR="00E13FB1" w:rsidRPr="000E79DB">
                <w:rPr>
                  <w:rStyle w:val="Hipersaitas"/>
                  <w:rFonts w:asciiTheme="majorHAnsi" w:hAnsiTheme="majorHAnsi" w:cstheme="majorHAnsi"/>
                  <w:iCs/>
                  <w:color w:val="212121"/>
                </w:rPr>
                <w:t>reikalavimai</w:t>
              </w:r>
            </w:hyperlink>
            <w:r w:rsidR="003300F0" w:rsidRPr="000E79DB">
              <w:rPr>
                <w:color w:val="212121"/>
              </w:rPr>
              <w:t>.</w:t>
            </w:r>
          </w:p>
          <w:p w14:paraId="0C8EE18B" w14:textId="1A9DB9F3" w:rsidR="00E5429C" w:rsidRPr="00A81422" w:rsidRDefault="00265C12" w:rsidP="00845B25">
            <w:pPr>
              <w:jc w:val="both"/>
              <w:rPr>
                <w:rFonts w:asciiTheme="majorHAnsi" w:hAnsiTheme="majorHAnsi" w:cstheme="majorHAnsi"/>
                <w:iCs/>
              </w:rPr>
            </w:pPr>
            <w:r>
              <w:rPr>
                <w:rFonts w:asciiTheme="majorHAnsi" w:hAnsiTheme="majorHAnsi" w:cstheme="majorHAnsi"/>
                <w:iCs/>
              </w:rPr>
              <w:t>Aukščiausi</w:t>
            </w:r>
            <w:r w:rsidR="00E5429C" w:rsidRPr="00A81422">
              <w:rPr>
                <w:rFonts w:asciiTheme="majorHAnsi" w:hAnsiTheme="majorHAnsi" w:cstheme="majorHAnsi"/>
                <w:iCs/>
              </w:rPr>
              <w:t xml:space="preserve"> </w:t>
            </w:r>
            <w:r w:rsidR="00E5429C" w:rsidRPr="00A81422">
              <w:rPr>
                <w:rFonts w:asciiTheme="majorHAnsi" w:hAnsiTheme="majorHAnsi" w:cstheme="majorHAnsi"/>
                <w:iCs/>
                <w:u w:val="single"/>
              </w:rPr>
              <w:t>reikalavimai</w:t>
            </w:r>
            <w:r w:rsidR="00E5429C" w:rsidRPr="00A81422">
              <w:rPr>
                <w:rFonts w:asciiTheme="majorHAnsi" w:hAnsiTheme="majorHAnsi" w:cstheme="majorHAnsi"/>
                <w:iCs/>
              </w:rPr>
              <w:t xml:space="preserve"> perkamiems elektros įrenginiams su elektros varikliais</w:t>
            </w:r>
            <w:r w:rsidR="003300F0">
              <w:rPr>
                <w:rFonts w:asciiTheme="majorHAnsi" w:hAnsiTheme="majorHAnsi" w:cstheme="majorHAnsi"/>
                <w:iCs/>
              </w:rPr>
              <w:t>.</w:t>
            </w:r>
          </w:p>
          <w:p w14:paraId="54F8F909" w14:textId="1622A268" w:rsidR="00C636CF" w:rsidRPr="002F1BB9" w:rsidRDefault="009B691F" w:rsidP="00766F84">
            <w:pPr>
              <w:jc w:val="both"/>
              <w:rPr>
                <w:rFonts w:asciiTheme="majorHAnsi" w:hAnsiTheme="majorHAnsi" w:cstheme="majorHAnsi"/>
              </w:rPr>
            </w:pPr>
            <w:r w:rsidRPr="00A81422">
              <w:rPr>
                <w:rFonts w:asciiTheme="majorHAnsi" w:hAnsiTheme="majorHAnsi" w:cstheme="majorHAnsi"/>
                <w:iCs/>
              </w:rPr>
              <w:t>Projektuojant techninį darbo projektą</w:t>
            </w:r>
            <w:r w:rsidR="00C636CF" w:rsidRPr="00A81422">
              <w:rPr>
                <w:rFonts w:asciiTheme="majorHAnsi" w:hAnsiTheme="majorHAnsi" w:cstheme="majorHAnsi"/>
                <w:iCs/>
              </w:rPr>
              <w:t xml:space="preserve"> ir vykdant </w:t>
            </w:r>
            <w:r w:rsidR="0029674E" w:rsidRPr="00A81422">
              <w:rPr>
                <w:rFonts w:asciiTheme="majorHAnsi" w:hAnsiTheme="majorHAnsi" w:cstheme="majorHAnsi"/>
                <w:iCs/>
              </w:rPr>
              <w:t xml:space="preserve">vandenvietės </w:t>
            </w:r>
            <w:r w:rsidR="007C733E" w:rsidRPr="00A81422">
              <w:rPr>
                <w:rFonts w:asciiTheme="majorHAnsi" w:hAnsiTheme="majorHAnsi" w:cstheme="majorHAnsi"/>
                <w:iCs/>
              </w:rPr>
              <w:t>rekonstrukciją</w:t>
            </w:r>
            <w:r w:rsidRPr="00A81422">
              <w:rPr>
                <w:rFonts w:asciiTheme="majorHAnsi" w:hAnsiTheme="majorHAnsi" w:cstheme="majorHAnsi"/>
                <w:iCs/>
              </w:rPr>
              <w:t>, būtina vadovautis Lietuvos Respublikoje galiojančiais įstatymais, vyriausybiniais nutarimais, statybos techniniais reglamentais, statybos normomis, ministerijų taisyklėmis, įsakymais, nurodymais, rekomendacijomis, standartais.</w:t>
            </w:r>
          </w:p>
        </w:tc>
      </w:tr>
      <w:tr w:rsidR="00FA761D" w:rsidRPr="002F1BB9" w14:paraId="7100B223" w14:textId="77777777" w:rsidTr="00845B25">
        <w:trPr>
          <w:trHeight w:val="540"/>
        </w:trPr>
        <w:tc>
          <w:tcPr>
            <w:tcW w:w="846" w:type="dxa"/>
            <w:vAlign w:val="center"/>
          </w:tcPr>
          <w:p w14:paraId="5C3B27E4" w14:textId="09C833DE" w:rsidR="00FA761D" w:rsidRPr="002F1BB9" w:rsidRDefault="002F1BB9" w:rsidP="00845B25">
            <w:pPr>
              <w:rPr>
                <w:rFonts w:asciiTheme="majorHAnsi" w:hAnsiTheme="majorHAnsi" w:cstheme="majorHAnsi"/>
                <w:b/>
                <w:bCs/>
              </w:rPr>
            </w:pPr>
            <w:r>
              <w:rPr>
                <w:rFonts w:asciiTheme="majorHAnsi" w:hAnsiTheme="majorHAnsi" w:cstheme="majorHAnsi"/>
                <w:b/>
                <w:bCs/>
              </w:rPr>
              <w:t>2.1.7</w:t>
            </w:r>
          </w:p>
        </w:tc>
        <w:tc>
          <w:tcPr>
            <w:tcW w:w="2365" w:type="dxa"/>
            <w:gridSpan w:val="2"/>
            <w:vAlign w:val="center"/>
          </w:tcPr>
          <w:p w14:paraId="64763476" w14:textId="77777777" w:rsidR="00FA761D" w:rsidRPr="002F1BB9" w:rsidRDefault="00FA761D" w:rsidP="00B91903">
            <w:pPr>
              <w:jc w:val="both"/>
              <w:rPr>
                <w:rFonts w:asciiTheme="majorHAnsi" w:hAnsiTheme="majorHAnsi" w:cstheme="majorHAnsi"/>
              </w:rPr>
            </w:pPr>
            <w:r w:rsidRPr="002F1BB9">
              <w:rPr>
                <w:rFonts w:asciiTheme="majorHAnsi" w:hAnsiTheme="majorHAnsi" w:cstheme="majorHAnsi"/>
              </w:rPr>
              <w:t>Darbų pradžios terminas</w:t>
            </w:r>
          </w:p>
        </w:tc>
        <w:tc>
          <w:tcPr>
            <w:tcW w:w="6423" w:type="dxa"/>
          </w:tcPr>
          <w:p w14:paraId="25C77C85" w14:textId="1A5D50E4" w:rsidR="00FA761D" w:rsidRPr="00845B25" w:rsidRDefault="00FA761D" w:rsidP="00CF45EA">
            <w:pPr>
              <w:jc w:val="both"/>
              <w:rPr>
                <w:rFonts w:asciiTheme="majorHAnsi" w:hAnsiTheme="majorHAnsi" w:cstheme="majorHAnsi"/>
              </w:rPr>
            </w:pPr>
            <w:r w:rsidRPr="00A81422">
              <w:rPr>
                <w:rFonts w:asciiTheme="majorHAnsi" w:hAnsiTheme="majorHAnsi" w:cstheme="majorHAnsi"/>
              </w:rPr>
              <w:t xml:space="preserve">Darbai pradedami vykdyti </w:t>
            </w:r>
            <w:r w:rsidR="00845B25">
              <w:rPr>
                <w:rFonts w:asciiTheme="majorHAnsi" w:hAnsiTheme="majorHAnsi" w:cstheme="majorHAnsi"/>
              </w:rPr>
              <w:t>kitą</w:t>
            </w:r>
            <w:r w:rsidR="009369AC" w:rsidRPr="00A81422">
              <w:rPr>
                <w:rFonts w:asciiTheme="majorHAnsi" w:hAnsiTheme="majorHAnsi" w:cstheme="majorHAnsi"/>
              </w:rPr>
              <w:t xml:space="preserve"> darbo dieną </w:t>
            </w:r>
            <w:r w:rsidRPr="00A81422">
              <w:rPr>
                <w:rFonts w:asciiTheme="majorHAnsi" w:hAnsiTheme="majorHAnsi" w:cstheme="majorHAnsi"/>
              </w:rPr>
              <w:t>po sutarties įsigaliojimo dienos</w:t>
            </w:r>
            <w:r w:rsidR="00C636CF" w:rsidRPr="00A81422">
              <w:rPr>
                <w:rFonts w:asciiTheme="majorHAnsi" w:hAnsiTheme="majorHAnsi" w:cstheme="majorHAnsi"/>
              </w:rPr>
              <w:t>.</w:t>
            </w:r>
          </w:p>
        </w:tc>
      </w:tr>
      <w:tr w:rsidR="00FA761D" w:rsidRPr="002F1BB9" w14:paraId="4F1FA9D4" w14:textId="77777777" w:rsidTr="00845B25">
        <w:trPr>
          <w:trHeight w:val="768"/>
        </w:trPr>
        <w:tc>
          <w:tcPr>
            <w:tcW w:w="846" w:type="dxa"/>
            <w:vAlign w:val="center"/>
          </w:tcPr>
          <w:p w14:paraId="42BECEEB" w14:textId="4D09EEB2" w:rsidR="00FA761D" w:rsidRPr="002F1BB9" w:rsidRDefault="002F1BB9" w:rsidP="00845B25">
            <w:pPr>
              <w:rPr>
                <w:rFonts w:asciiTheme="majorHAnsi" w:hAnsiTheme="majorHAnsi" w:cstheme="majorHAnsi"/>
                <w:b/>
                <w:bCs/>
              </w:rPr>
            </w:pPr>
            <w:r>
              <w:rPr>
                <w:rFonts w:asciiTheme="majorHAnsi" w:hAnsiTheme="majorHAnsi" w:cstheme="majorHAnsi"/>
                <w:b/>
                <w:bCs/>
              </w:rPr>
              <w:lastRenderedPageBreak/>
              <w:t>2.1.8</w:t>
            </w:r>
          </w:p>
        </w:tc>
        <w:tc>
          <w:tcPr>
            <w:tcW w:w="2365" w:type="dxa"/>
            <w:gridSpan w:val="2"/>
            <w:vAlign w:val="center"/>
          </w:tcPr>
          <w:p w14:paraId="2D14DDEC" w14:textId="77777777" w:rsidR="00FA761D" w:rsidRPr="002F1BB9" w:rsidRDefault="00FA761D" w:rsidP="00B91903">
            <w:pPr>
              <w:jc w:val="both"/>
              <w:rPr>
                <w:rFonts w:asciiTheme="majorHAnsi" w:hAnsiTheme="majorHAnsi" w:cstheme="majorHAnsi"/>
              </w:rPr>
            </w:pPr>
            <w:r w:rsidRPr="002F1BB9">
              <w:rPr>
                <w:rFonts w:asciiTheme="majorHAnsi" w:hAnsiTheme="majorHAnsi" w:cstheme="majorHAnsi"/>
              </w:rPr>
              <w:t>Dėl darbų vietos apžiūros</w:t>
            </w:r>
          </w:p>
        </w:tc>
        <w:tc>
          <w:tcPr>
            <w:tcW w:w="6423" w:type="dxa"/>
          </w:tcPr>
          <w:p w14:paraId="14926454" w14:textId="227D6CEF" w:rsidR="00FA761D" w:rsidRPr="002F1BB9" w:rsidRDefault="00FA761D" w:rsidP="003E6049">
            <w:pPr>
              <w:jc w:val="both"/>
              <w:rPr>
                <w:rFonts w:asciiTheme="majorHAnsi" w:hAnsiTheme="majorHAnsi" w:cstheme="majorHAnsi"/>
                <w:i/>
                <w:iCs/>
              </w:rPr>
            </w:pPr>
            <w:r w:rsidRPr="00A81422">
              <w:rPr>
                <w:rFonts w:asciiTheme="majorHAnsi" w:hAnsiTheme="majorHAnsi" w:cstheme="majorHAnsi"/>
              </w:rPr>
              <w:t xml:space="preserve">Prieš teikiant pasiūlymą, </w:t>
            </w:r>
            <w:r w:rsidR="00C636CF" w:rsidRPr="00A81422">
              <w:rPr>
                <w:rFonts w:asciiTheme="majorHAnsi" w:hAnsiTheme="majorHAnsi" w:cstheme="majorHAnsi"/>
              </w:rPr>
              <w:t>Rangovui</w:t>
            </w:r>
            <w:r w:rsidRPr="00A81422">
              <w:rPr>
                <w:rFonts w:asciiTheme="majorHAnsi" w:hAnsiTheme="majorHAnsi" w:cstheme="majorHAnsi"/>
              </w:rPr>
              <w:t xml:space="preserve"> rekomenduojama susipažinti su numatoma statybos darbų</w:t>
            </w:r>
            <w:r w:rsidR="00845B25">
              <w:rPr>
                <w:rFonts w:asciiTheme="majorHAnsi" w:hAnsiTheme="majorHAnsi" w:cstheme="majorHAnsi"/>
              </w:rPr>
              <w:t xml:space="preserve"> vieta, </w:t>
            </w:r>
            <w:r w:rsidR="007457C7" w:rsidRPr="00A81422">
              <w:rPr>
                <w:rFonts w:asciiTheme="majorHAnsi" w:hAnsiTheme="majorHAnsi" w:cstheme="majorHAnsi"/>
              </w:rPr>
              <w:t>projektavimo</w:t>
            </w:r>
            <w:r w:rsidRPr="00A81422">
              <w:rPr>
                <w:rFonts w:asciiTheme="majorHAnsi" w:hAnsiTheme="majorHAnsi" w:cstheme="majorHAnsi"/>
              </w:rPr>
              <w:t xml:space="preserve"> teritorija, kad </w:t>
            </w:r>
            <w:r w:rsidR="00C636CF" w:rsidRPr="00A81422">
              <w:rPr>
                <w:rFonts w:asciiTheme="majorHAnsi" w:hAnsiTheme="majorHAnsi" w:cstheme="majorHAnsi"/>
              </w:rPr>
              <w:t>Rangovas</w:t>
            </w:r>
            <w:r w:rsidR="0096126A" w:rsidRPr="00A81422">
              <w:rPr>
                <w:rFonts w:asciiTheme="majorHAnsi" w:hAnsiTheme="majorHAnsi" w:cstheme="majorHAnsi"/>
              </w:rPr>
              <w:t xml:space="preserve"> </w:t>
            </w:r>
            <w:r w:rsidR="006C1BAE" w:rsidRPr="00A81422">
              <w:rPr>
                <w:rFonts w:asciiTheme="majorHAnsi" w:hAnsiTheme="majorHAnsi" w:cstheme="majorHAnsi"/>
              </w:rPr>
              <w:t>g</w:t>
            </w:r>
            <w:r w:rsidRPr="00A81422">
              <w:rPr>
                <w:rFonts w:asciiTheme="majorHAnsi" w:hAnsiTheme="majorHAnsi" w:cstheme="majorHAnsi"/>
              </w:rPr>
              <w:t>alėtų pats įvertinti esamą situaciją bei numatomų atlikti darbų kie</w:t>
            </w:r>
            <w:r w:rsidR="0096126A" w:rsidRPr="00A81422">
              <w:rPr>
                <w:rFonts w:asciiTheme="majorHAnsi" w:hAnsiTheme="majorHAnsi" w:cstheme="majorHAnsi"/>
              </w:rPr>
              <w:t>kį</w:t>
            </w:r>
            <w:r w:rsidRPr="002F1BB9">
              <w:rPr>
                <w:rFonts w:asciiTheme="majorHAnsi" w:hAnsiTheme="majorHAnsi" w:cstheme="majorHAnsi"/>
                <w:i/>
                <w:iCs/>
              </w:rPr>
              <w:t>.</w:t>
            </w:r>
          </w:p>
        </w:tc>
      </w:tr>
      <w:tr w:rsidR="00CF45EA" w:rsidRPr="002F1BB9" w14:paraId="51EF2448" w14:textId="77777777" w:rsidTr="00DF14B4">
        <w:trPr>
          <w:trHeight w:val="373"/>
        </w:trPr>
        <w:tc>
          <w:tcPr>
            <w:tcW w:w="846" w:type="dxa"/>
          </w:tcPr>
          <w:p w14:paraId="236DAA27" w14:textId="5D2E3F77" w:rsidR="00CF45EA" w:rsidRPr="002F1BB9" w:rsidRDefault="002F1BB9" w:rsidP="002F1BB9">
            <w:pPr>
              <w:rPr>
                <w:rFonts w:asciiTheme="majorHAnsi" w:hAnsiTheme="majorHAnsi" w:cstheme="majorHAnsi"/>
                <w:b/>
                <w:bCs/>
              </w:rPr>
            </w:pPr>
            <w:r w:rsidRPr="002F1BB9">
              <w:rPr>
                <w:rFonts w:asciiTheme="majorHAnsi" w:hAnsiTheme="majorHAnsi" w:cstheme="majorHAnsi"/>
                <w:b/>
                <w:bCs/>
              </w:rPr>
              <w:t>2.2</w:t>
            </w:r>
          </w:p>
        </w:tc>
        <w:tc>
          <w:tcPr>
            <w:tcW w:w="8788" w:type="dxa"/>
            <w:gridSpan w:val="3"/>
            <w:vAlign w:val="center"/>
          </w:tcPr>
          <w:p w14:paraId="41256060" w14:textId="0549D6DC" w:rsidR="004E09E1" w:rsidRPr="004E09E1" w:rsidRDefault="0096126A" w:rsidP="004E09E1">
            <w:pPr>
              <w:jc w:val="center"/>
              <w:rPr>
                <w:rFonts w:asciiTheme="majorHAnsi" w:hAnsiTheme="majorHAnsi" w:cstheme="majorHAnsi"/>
                <w:b/>
                <w:color w:val="000000" w:themeColor="text1"/>
              </w:rPr>
            </w:pPr>
            <w:r w:rsidRPr="002F1BB9">
              <w:rPr>
                <w:rFonts w:asciiTheme="majorHAnsi" w:hAnsiTheme="majorHAnsi" w:cstheme="majorHAnsi"/>
                <w:b/>
                <w:color w:val="000000" w:themeColor="text1"/>
              </w:rPr>
              <w:t>Perkamų paslaugų apimtis</w:t>
            </w:r>
          </w:p>
        </w:tc>
      </w:tr>
      <w:tr w:rsidR="009B691F" w:rsidRPr="002F1BB9" w14:paraId="7586FC30" w14:textId="05F5641A" w:rsidTr="00845B25">
        <w:trPr>
          <w:trHeight w:val="373"/>
        </w:trPr>
        <w:tc>
          <w:tcPr>
            <w:tcW w:w="846" w:type="dxa"/>
            <w:vAlign w:val="center"/>
          </w:tcPr>
          <w:p w14:paraId="1A84A7BF" w14:textId="288D348B" w:rsidR="009B691F" w:rsidRPr="002F1BB9" w:rsidRDefault="002F1BB9" w:rsidP="00845B25">
            <w:pPr>
              <w:rPr>
                <w:rFonts w:asciiTheme="majorHAnsi" w:hAnsiTheme="majorHAnsi" w:cstheme="majorHAnsi"/>
                <w:b/>
                <w:bCs/>
              </w:rPr>
            </w:pPr>
            <w:r>
              <w:rPr>
                <w:rFonts w:asciiTheme="majorHAnsi" w:hAnsiTheme="majorHAnsi" w:cstheme="majorHAnsi"/>
                <w:b/>
                <w:bCs/>
              </w:rPr>
              <w:t>2.2.1</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3FBFD" w14:textId="155ED9A4" w:rsidR="009B691F" w:rsidRPr="002F1BB9" w:rsidRDefault="009B691F" w:rsidP="00B91903">
            <w:pPr>
              <w:jc w:val="both"/>
              <w:rPr>
                <w:rFonts w:asciiTheme="majorHAnsi" w:hAnsiTheme="majorHAnsi" w:cstheme="majorHAnsi"/>
                <w:b/>
                <w:i/>
                <w:color w:val="000000" w:themeColor="text1"/>
              </w:rPr>
            </w:pPr>
            <w:r w:rsidRPr="002F1BB9">
              <w:rPr>
                <w:rFonts w:asciiTheme="majorHAnsi" w:hAnsiTheme="majorHAnsi" w:cstheme="majorHAnsi"/>
              </w:rPr>
              <w:t xml:space="preserve">Perkamų </w:t>
            </w:r>
            <w:r w:rsidR="004E09E1">
              <w:rPr>
                <w:rFonts w:asciiTheme="majorHAnsi" w:hAnsiTheme="majorHAnsi" w:cstheme="majorHAnsi"/>
              </w:rPr>
              <w:t>paslaugų</w:t>
            </w:r>
            <w:r w:rsidRPr="002F1BB9">
              <w:rPr>
                <w:rFonts w:asciiTheme="majorHAnsi" w:hAnsiTheme="majorHAnsi" w:cstheme="majorHAnsi"/>
              </w:rPr>
              <w:t xml:space="preserve"> apimtis</w:t>
            </w:r>
          </w:p>
        </w:tc>
        <w:tc>
          <w:tcPr>
            <w:tcW w:w="6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F2CA93" w14:textId="40C8DBB9" w:rsidR="009B691F" w:rsidRPr="002F1BB9" w:rsidRDefault="00C636CF" w:rsidP="008637F6">
            <w:pPr>
              <w:jc w:val="both"/>
              <w:rPr>
                <w:rFonts w:asciiTheme="majorHAnsi" w:hAnsiTheme="majorHAnsi" w:cstheme="majorHAnsi"/>
              </w:rPr>
            </w:pPr>
            <w:r w:rsidRPr="002F1BB9">
              <w:rPr>
                <w:rFonts w:asciiTheme="majorHAnsi" w:hAnsiTheme="majorHAnsi" w:cstheme="majorHAnsi"/>
              </w:rPr>
              <w:t>Rangovas</w:t>
            </w:r>
            <w:r w:rsidR="009B691F" w:rsidRPr="002F1BB9">
              <w:rPr>
                <w:rFonts w:asciiTheme="majorHAnsi" w:hAnsiTheme="majorHAnsi" w:cstheme="majorHAnsi"/>
              </w:rPr>
              <w:t xml:space="preserve"> privalo parengti šioje techninėje </w:t>
            </w:r>
            <w:r w:rsidR="004E09E1">
              <w:rPr>
                <w:rFonts w:asciiTheme="majorHAnsi" w:hAnsiTheme="majorHAnsi" w:cstheme="majorHAnsi"/>
              </w:rPr>
              <w:t>specifikacijoje</w:t>
            </w:r>
            <w:r w:rsidR="009B691F" w:rsidRPr="002F1BB9">
              <w:rPr>
                <w:rFonts w:asciiTheme="majorHAnsi" w:hAnsiTheme="majorHAnsi" w:cstheme="majorHAnsi"/>
              </w:rPr>
              <w:t xml:space="preserve"> nurodyt</w:t>
            </w:r>
            <w:r w:rsidR="00553BC0">
              <w:rPr>
                <w:rFonts w:asciiTheme="majorHAnsi" w:hAnsiTheme="majorHAnsi" w:cstheme="majorHAnsi"/>
              </w:rPr>
              <w:t>ų</w:t>
            </w:r>
            <w:r w:rsidR="009B691F" w:rsidRPr="002F1BB9">
              <w:rPr>
                <w:rFonts w:asciiTheme="majorHAnsi" w:hAnsiTheme="majorHAnsi" w:cstheme="majorHAnsi"/>
              </w:rPr>
              <w:t xml:space="preserve"> statini</w:t>
            </w:r>
            <w:r w:rsidR="00553BC0">
              <w:rPr>
                <w:rFonts w:asciiTheme="majorHAnsi" w:hAnsiTheme="majorHAnsi" w:cstheme="majorHAnsi"/>
              </w:rPr>
              <w:t>ų</w:t>
            </w:r>
            <w:r w:rsidR="009B691F" w:rsidRPr="002F1BB9">
              <w:rPr>
                <w:rFonts w:asciiTheme="majorHAnsi" w:hAnsiTheme="majorHAnsi" w:cstheme="majorHAnsi"/>
              </w:rPr>
              <w:t xml:space="preserve"> </w:t>
            </w:r>
            <w:r w:rsidR="00DF14B4">
              <w:rPr>
                <w:rFonts w:asciiTheme="majorHAnsi" w:hAnsiTheme="majorHAnsi" w:cstheme="majorHAnsi"/>
              </w:rPr>
              <w:t>rekonstrukcijos</w:t>
            </w:r>
            <w:r w:rsidR="009B691F" w:rsidRPr="002F1BB9">
              <w:rPr>
                <w:rFonts w:asciiTheme="majorHAnsi" w:hAnsiTheme="majorHAnsi" w:cstheme="majorHAnsi"/>
              </w:rPr>
              <w:t xml:space="preserve"> </w:t>
            </w:r>
            <w:r w:rsidR="00553BC0">
              <w:rPr>
                <w:rFonts w:asciiTheme="majorHAnsi" w:hAnsiTheme="majorHAnsi" w:cstheme="majorHAnsi"/>
              </w:rPr>
              <w:t xml:space="preserve">statybos </w:t>
            </w:r>
            <w:r w:rsidR="009B691F" w:rsidRPr="002F1BB9">
              <w:rPr>
                <w:rFonts w:asciiTheme="majorHAnsi" w:hAnsiTheme="majorHAnsi" w:cstheme="majorHAnsi"/>
              </w:rPr>
              <w:t>projekto rengimo dokumentus, t. y. visas reikalingas projekto dalis, atsižvelgiant į statinių specifiką</w:t>
            </w:r>
            <w:bookmarkStart w:id="3" w:name="part_3cc9000c2737416c924cabca91b528d0"/>
            <w:bookmarkEnd w:id="3"/>
            <w:r w:rsidR="009B691F" w:rsidRPr="002F1BB9">
              <w:rPr>
                <w:rFonts w:asciiTheme="majorHAnsi" w:hAnsiTheme="majorHAnsi" w:cstheme="majorHAnsi"/>
              </w:rPr>
              <w:t xml:space="preserve"> bei suteikti visas kitas paslaugas, būtinas šios Sutarties įvykdymui.</w:t>
            </w:r>
          </w:p>
          <w:p w14:paraId="580D988C" w14:textId="2BBF2DEE" w:rsidR="009A37B6" w:rsidRPr="002F1BB9" w:rsidRDefault="00FF55C6" w:rsidP="008637F6">
            <w:pPr>
              <w:jc w:val="both"/>
              <w:rPr>
                <w:rFonts w:asciiTheme="majorHAnsi" w:hAnsiTheme="majorHAnsi" w:cstheme="majorHAnsi"/>
                <w:bCs/>
                <w:iCs/>
                <w:color w:val="000000" w:themeColor="text1"/>
              </w:rPr>
            </w:pPr>
            <w:r w:rsidRPr="00DF14B4">
              <w:rPr>
                <w:rFonts w:asciiTheme="majorHAnsi" w:hAnsiTheme="majorHAnsi" w:cstheme="majorHAnsi"/>
                <w:bCs/>
                <w:iCs/>
                <w:color w:val="000000" w:themeColor="text1"/>
              </w:rPr>
              <w:t>Rekonstruojamuose</w:t>
            </w:r>
            <w:r w:rsidR="0029674E" w:rsidRPr="002F1BB9">
              <w:rPr>
                <w:rFonts w:asciiTheme="majorHAnsi" w:hAnsiTheme="majorHAnsi" w:cstheme="majorHAnsi"/>
                <w:bCs/>
                <w:iCs/>
                <w:color w:val="000000" w:themeColor="text1"/>
              </w:rPr>
              <w:t xml:space="preserve"> </w:t>
            </w:r>
            <w:r w:rsidR="009A37B6" w:rsidRPr="002F1BB9">
              <w:rPr>
                <w:rFonts w:asciiTheme="majorHAnsi" w:hAnsiTheme="majorHAnsi" w:cstheme="majorHAnsi"/>
                <w:bCs/>
                <w:iCs/>
                <w:color w:val="000000" w:themeColor="text1"/>
              </w:rPr>
              <w:t xml:space="preserve">vandens gerinimo įrenginiuose turi būti įdiegtas </w:t>
            </w:r>
            <w:r w:rsidR="00E144AD" w:rsidRPr="002F1BB9">
              <w:rPr>
                <w:rFonts w:asciiTheme="majorHAnsi" w:hAnsiTheme="majorHAnsi" w:cstheme="majorHAnsi"/>
                <w:bCs/>
                <w:iCs/>
                <w:color w:val="000000" w:themeColor="text1"/>
              </w:rPr>
              <w:t xml:space="preserve">pilnai automatizuotas </w:t>
            </w:r>
            <w:r w:rsidR="009A37B6" w:rsidRPr="002F1BB9">
              <w:rPr>
                <w:rFonts w:asciiTheme="majorHAnsi" w:hAnsiTheme="majorHAnsi" w:cstheme="majorHAnsi"/>
                <w:bCs/>
                <w:iCs/>
                <w:color w:val="000000" w:themeColor="text1"/>
              </w:rPr>
              <w:t>vandens valymo procesas, užtikrinantis geriamojo vandens išvalymą iki reikalaujamų</w:t>
            </w:r>
            <w:r w:rsidR="00E144AD" w:rsidRPr="002F1BB9">
              <w:rPr>
                <w:rFonts w:asciiTheme="majorHAnsi" w:hAnsiTheme="majorHAnsi" w:cstheme="majorHAnsi"/>
                <w:bCs/>
                <w:iCs/>
                <w:color w:val="000000" w:themeColor="text1"/>
              </w:rPr>
              <w:t xml:space="preserve"> Lietuvos higienos normos HN 24:2023 „Geriamojo vandens saugos ir kokybės reikalavimai“</w:t>
            </w:r>
            <w:r w:rsidR="009A37B6" w:rsidRPr="002F1BB9">
              <w:rPr>
                <w:rFonts w:asciiTheme="majorHAnsi" w:hAnsiTheme="majorHAnsi" w:cstheme="majorHAnsi"/>
                <w:bCs/>
                <w:iCs/>
                <w:color w:val="000000" w:themeColor="text1"/>
              </w:rPr>
              <w:t xml:space="preserve"> parametrų. Rangovas turės pateikti</w:t>
            </w:r>
            <w:r w:rsidR="003300F0">
              <w:rPr>
                <w:rFonts w:asciiTheme="majorHAnsi" w:hAnsiTheme="majorHAnsi" w:cstheme="majorHAnsi"/>
                <w:bCs/>
                <w:iCs/>
                <w:color w:val="000000" w:themeColor="text1"/>
              </w:rPr>
              <w:t xml:space="preserve"> po rekonstrukcijos pasikeitusių</w:t>
            </w:r>
            <w:r w:rsidR="009A37B6" w:rsidRPr="002F1BB9">
              <w:rPr>
                <w:rFonts w:asciiTheme="majorHAnsi" w:hAnsiTheme="majorHAnsi" w:cstheme="majorHAnsi"/>
                <w:bCs/>
                <w:iCs/>
                <w:color w:val="000000" w:themeColor="text1"/>
              </w:rPr>
              <w:t xml:space="preserve"> automatikos skydų, komunikacijų, elektros kabelių tiesimo dokumentaciją</w:t>
            </w:r>
            <w:r w:rsidR="003300F0">
              <w:rPr>
                <w:rFonts w:asciiTheme="majorHAnsi" w:hAnsiTheme="majorHAnsi" w:cstheme="majorHAnsi"/>
                <w:bCs/>
                <w:iCs/>
                <w:color w:val="000000" w:themeColor="text1"/>
              </w:rPr>
              <w:t xml:space="preserve"> </w:t>
            </w:r>
            <w:r w:rsidR="009A37B6" w:rsidRPr="002F1BB9">
              <w:rPr>
                <w:rFonts w:asciiTheme="majorHAnsi" w:hAnsiTheme="majorHAnsi" w:cstheme="majorHAnsi"/>
                <w:bCs/>
                <w:iCs/>
                <w:color w:val="000000" w:themeColor="text1"/>
              </w:rPr>
              <w:t xml:space="preserve">elektroniniu pavidalu: darbo brėžinius, skydų veikimo algoritmo naudotojo instrukcijas, įrenginių gamintojų techninius pasus, metrologinės tarnybos sertifikatus. Turės būti išplėsta esama SCADA sistema pagal technologinius poreikius, kuri pagal užduotus parametrus valdytų vandens ruošimo procesą ir į </w:t>
            </w:r>
            <w:r w:rsidR="00A72747" w:rsidRPr="002F1BB9">
              <w:rPr>
                <w:rFonts w:asciiTheme="majorHAnsi" w:hAnsiTheme="majorHAnsi" w:cstheme="majorHAnsi"/>
                <w:bCs/>
                <w:iCs/>
                <w:color w:val="000000" w:themeColor="text1"/>
              </w:rPr>
              <w:t>UAB</w:t>
            </w:r>
            <w:r w:rsidR="00DF14B4">
              <w:rPr>
                <w:rFonts w:asciiTheme="majorHAnsi" w:hAnsiTheme="majorHAnsi" w:cstheme="majorHAnsi"/>
                <w:bCs/>
                <w:iCs/>
                <w:color w:val="000000" w:themeColor="text1"/>
              </w:rPr>
              <w:t xml:space="preserve"> ,,</w:t>
            </w:r>
            <w:r w:rsidR="00A72747" w:rsidRPr="002F1BB9">
              <w:rPr>
                <w:rFonts w:asciiTheme="majorHAnsi" w:hAnsiTheme="majorHAnsi" w:cstheme="majorHAnsi"/>
                <w:bCs/>
                <w:iCs/>
                <w:color w:val="000000" w:themeColor="text1"/>
              </w:rPr>
              <w:t>Kretingos vandenys</w:t>
            </w:r>
            <w:r w:rsidR="009A37B6" w:rsidRPr="002F1BB9">
              <w:rPr>
                <w:rFonts w:asciiTheme="majorHAnsi" w:hAnsiTheme="majorHAnsi" w:cstheme="majorHAnsi"/>
                <w:bCs/>
                <w:iCs/>
                <w:color w:val="000000" w:themeColor="text1"/>
              </w:rPr>
              <w:t>" centrinę dispečerinę perduotų parametrus ir duomenis apie įrenginių darbą.</w:t>
            </w:r>
          </w:p>
          <w:p w14:paraId="320DFDB5" w14:textId="03DCC9C0" w:rsidR="009A37B6" w:rsidRPr="002F1BB9" w:rsidRDefault="009A37B6" w:rsidP="008637F6">
            <w:pPr>
              <w:jc w:val="both"/>
              <w:rPr>
                <w:rFonts w:asciiTheme="majorHAnsi" w:hAnsiTheme="majorHAnsi" w:cstheme="majorHAnsi"/>
                <w:b/>
                <w:i/>
                <w:color w:val="000000" w:themeColor="text1"/>
              </w:rPr>
            </w:pPr>
            <w:r w:rsidRPr="002F1BB9">
              <w:rPr>
                <w:rFonts w:asciiTheme="majorHAnsi" w:hAnsiTheme="majorHAnsi" w:cstheme="majorHAnsi"/>
                <w:bCs/>
                <w:iCs/>
                <w:color w:val="000000" w:themeColor="text1"/>
              </w:rPr>
              <w:t>Rangovas privalės parengti geriamojo vandens ruošyklos eksploatacijos bei valdymo instrukcijas lietuvių kalba, suderinti technologinį režimą, apmokyti technologinį personalą</w:t>
            </w:r>
            <w:r w:rsidR="00F11D58">
              <w:rPr>
                <w:rFonts w:asciiTheme="majorHAnsi" w:hAnsiTheme="majorHAnsi" w:cstheme="majorHAnsi"/>
                <w:bCs/>
                <w:iCs/>
                <w:color w:val="000000" w:themeColor="text1"/>
              </w:rPr>
              <w:t>.</w:t>
            </w:r>
          </w:p>
        </w:tc>
      </w:tr>
      <w:tr w:rsidR="009B691F" w:rsidRPr="002F1BB9" w14:paraId="1ECF821D" w14:textId="3875EDC3" w:rsidTr="00B91903">
        <w:trPr>
          <w:trHeight w:val="373"/>
        </w:trPr>
        <w:tc>
          <w:tcPr>
            <w:tcW w:w="846" w:type="dxa"/>
            <w:vAlign w:val="center"/>
          </w:tcPr>
          <w:p w14:paraId="35AC296D" w14:textId="53FF7AB5" w:rsidR="009B691F" w:rsidRPr="002F1BB9" w:rsidRDefault="002F1BB9" w:rsidP="00B91903">
            <w:pPr>
              <w:rPr>
                <w:rFonts w:asciiTheme="majorHAnsi" w:hAnsiTheme="majorHAnsi" w:cstheme="majorHAnsi"/>
                <w:b/>
                <w:bCs/>
              </w:rPr>
            </w:pPr>
            <w:r>
              <w:rPr>
                <w:rFonts w:asciiTheme="majorHAnsi" w:hAnsiTheme="majorHAnsi" w:cstheme="majorHAnsi"/>
                <w:b/>
                <w:bCs/>
              </w:rPr>
              <w:t>2.2.2</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E1244" w14:textId="4FCF9BC2" w:rsidR="009B691F" w:rsidRPr="002F1BB9" w:rsidRDefault="009B691F" w:rsidP="00B91903">
            <w:pPr>
              <w:rPr>
                <w:rFonts w:asciiTheme="majorHAnsi" w:hAnsiTheme="majorHAnsi" w:cstheme="majorHAnsi"/>
                <w:b/>
                <w:i/>
                <w:color w:val="000000" w:themeColor="text1"/>
              </w:rPr>
            </w:pPr>
            <w:r w:rsidRPr="002F1BB9">
              <w:rPr>
                <w:rFonts w:asciiTheme="majorHAnsi" w:hAnsiTheme="majorHAnsi" w:cstheme="majorHAnsi"/>
              </w:rPr>
              <w:t>Projektavimo paslaugos</w:t>
            </w:r>
          </w:p>
        </w:tc>
        <w:tc>
          <w:tcPr>
            <w:tcW w:w="6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2F296F" w14:textId="61BF68B1" w:rsidR="009B691F" w:rsidRPr="002F1BB9" w:rsidRDefault="00C636CF" w:rsidP="008637F6">
            <w:pPr>
              <w:jc w:val="both"/>
              <w:rPr>
                <w:rFonts w:asciiTheme="majorHAnsi" w:hAnsiTheme="majorHAnsi" w:cstheme="majorHAnsi"/>
                <w:b/>
                <w:i/>
                <w:color w:val="000000" w:themeColor="text1"/>
              </w:rPr>
            </w:pPr>
            <w:r w:rsidRPr="002F1BB9">
              <w:rPr>
                <w:rFonts w:asciiTheme="majorHAnsi" w:hAnsiTheme="majorHAnsi" w:cstheme="majorHAnsi"/>
              </w:rPr>
              <w:t>Rangovas</w:t>
            </w:r>
            <w:r w:rsidR="009B691F" w:rsidRPr="002F1BB9">
              <w:rPr>
                <w:rFonts w:asciiTheme="majorHAnsi" w:hAnsiTheme="majorHAnsi" w:cstheme="majorHAnsi"/>
              </w:rPr>
              <w:t xml:space="preserve"> turės atlikti įprastas paslaugas, kurios privalomos atlikti projektuotojui</w:t>
            </w:r>
            <w:r w:rsidR="00F06D98">
              <w:rPr>
                <w:rFonts w:asciiTheme="majorHAnsi" w:hAnsiTheme="majorHAnsi" w:cstheme="majorHAnsi"/>
              </w:rPr>
              <w:t>,</w:t>
            </w:r>
            <w:r w:rsidR="00C146F2">
              <w:rPr>
                <w:rFonts w:asciiTheme="majorHAnsi" w:hAnsiTheme="majorHAnsi" w:cstheme="majorHAnsi"/>
              </w:rPr>
              <w:t xml:space="preserve"> </w:t>
            </w:r>
            <w:r w:rsidR="009B691F" w:rsidRPr="002F1BB9">
              <w:rPr>
                <w:rFonts w:asciiTheme="majorHAnsi" w:hAnsiTheme="majorHAnsi" w:cstheme="majorHAnsi"/>
                <w:iCs/>
                <w:lang w:eastAsia="lt-LT"/>
              </w:rPr>
              <w:t>gauti visas reikalingas prisijungimo sąlygas, reikalingus leidimus bei kitus būtinus dokumentus, atlikti projekto derinimus</w:t>
            </w:r>
            <w:r w:rsidR="00FE65CA">
              <w:rPr>
                <w:rFonts w:asciiTheme="majorHAnsi" w:hAnsiTheme="majorHAnsi" w:cstheme="majorHAnsi"/>
                <w:iCs/>
                <w:lang w:eastAsia="lt-LT"/>
              </w:rPr>
              <w:t xml:space="preserve"> su visomis reikiamomis institucijomis.</w:t>
            </w:r>
          </w:p>
        </w:tc>
      </w:tr>
      <w:tr w:rsidR="009B691F" w:rsidRPr="002F1BB9" w14:paraId="03D442B5" w14:textId="7B2F77CE" w:rsidTr="00B91903">
        <w:trPr>
          <w:trHeight w:val="373"/>
        </w:trPr>
        <w:tc>
          <w:tcPr>
            <w:tcW w:w="846" w:type="dxa"/>
            <w:vAlign w:val="center"/>
          </w:tcPr>
          <w:p w14:paraId="6383A86F" w14:textId="2B2E3635" w:rsidR="009B691F" w:rsidRPr="002F1BB9" w:rsidRDefault="002F1BB9" w:rsidP="00B91903">
            <w:pPr>
              <w:rPr>
                <w:rFonts w:asciiTheme="majorHAnsi" w:hAnsiTheme="majorHAnsi" w:cstheme="majorHAnsi"/>
                <w:b/>
                <w:bCs/>
              </w:rPr>
            </w:pPr>
            <w:r>
              <w:rPr>
                <w:rFonts w:asciiTheme="majorHAnsi" w:hAnsiTheme="majorHAnsi" w:cstheme="majorHAnsi"/>
                <w:b/>
                <w:bCs/>
              </w:rPr>
              <w:t>2.2.3</w:t>
            </w:r>
          </w:p>
        </w:tc>
        <w:tc>
          <w:tcPr>
            <w:tcW w:w="23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18C68" w14:textId="3C413532" w:rsidR="009B691F" w:rsidRPr="002F1BB9" w:rsidRDefault="009B691F" w:rsidP="00B91903">
            <w:pPr>
              <w:jc w:val="both"/>
              <w:rPr>
                <w:rFonts w:asciiTheme="majorHAnsi" w:hAnsiTheme="majorHAnsi" w:cstheme="majorHAnsi"/>
                <w:b/>
                <w:i/>
                <w:color w:val="000000" w:themeColor="text1"/>
              </w:rPr>
            </w:pPr>
            <w:r w:rsidRPr="002F1BB9">
              <w:rPr>
                <w:rFonts w:asciiTheme="majorHAnsi" w:hAnsiTheme="majorHAnsi" w:cstheme="majorHAnsi"/>
              </w:rPr>
              <w:t xml:space="preserve">Kitos paslaugos, susijusios su </w:t>
            </w:r>
            <w:r w:rsidR="00010217" w:rsidRPr="002F1BB9">
              <w:rPr>
                <w:rFonts w:asciiTheme="majorHAnsi" w:hAnsiTheme="majorHAnsi" w:cstheme="majorHAnsi"/>
              </w:rPr>
              <w:t>perkam</w:t>
            </w:r>
            <w:r w:rsidR="004E09E1">
              <w:rPr>
                <w:rFonts w:asciiTheme="majorHAnsi" w:hAnsiTheme="majorHAnsi" w:cstheme="majorHAnsi"/>
              </w:rPr>
              <w:t>omis paslaugomis</w:t>
            </w:r>
          </w:p>
        </w:tc>
        <w:tc>
          <w:tcPr>
            <w:tcW w:w="64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A37E50" w14:textId="6A972E6D" w:rsidR="009B691F" w:rsidRPr="00C146F2" w:rsidRDefault="00010217" w:rsidP="008637F6">
            <w:pPr>
              <w:jc w:val="both"/>
              <w:rPr>
                <w:rFonts w:asciiTheme="majorHAnsi" w:hAnsiTheme="majorHAnsi" w:cstheme="majorHAnsi"/>
                <w:iCs/>
              </w:rPr>
            </w:pPr>
            <w:r w:rsidRPr="00C146F2">
              <w:rPr>
                <w:rFonts w:asciiTheme="majorHAnsi" w:hAnsiTheme="majorHAnsi" w:cstheme="majorHAnsi"/>
                <w:iCs/>
                <w:lang w:eastAsia="lt-LT"/>
              </w:rPr>
              <w:t>Rangovas</w:t>
            </w:r>
            <w:r w:rsidR="009B691F" w:rsidRPr="00C146F2">
              <w:rPr>
                <w:rFonts w:asciiTheme="majorHAnsi" w:hAnsiTheme="majorHAnsi" w:cstheme="majorHAnsi"/>
                <w:iCs/>
                <w:lang w:eastAsia="lt-LT"/>
              </w:rPr>
              <w:t xml:space="preserve"> turės </w:t>
            </w:r>
            <w:r w:rsidR="009B691F" w:rsidRPr="00C146F2">
              <w:rPr>
                <w:rFonts w:asciiTheme="majorHAnsi" w:hAnsiTheme="majorHAnsi" w:cstheme="majorHAnsi"/>
                <w:iCs/>
              </w:rPr>
              <w:t>užsakyti ir gauti visus būtinus ir projektavimui reikalingus topografinių, geologinių tyrinėjimų dokumentus, atlikti esamų statinių statybinius tyrinėjimus</w:t>
            </w:r>
            <w:r w:rsidR="00B91903">
              <w:rPr>
                <w:rFonts w:asciiTheme="majorHAnsi" w:hAnsiTheme="majorHAnsi" w:cstheme="majorHAnsi"/>
                <w:iCs/>
              </w:rPr>
              <w:t>,</w:t>
            </w:r>
            <w:r w:rsidR="009B691F" w:rsidRPr="00C146F2">
              <w:rPr>
                <w:rFonts w:asciiTheme="majorHAnsi" w:hAnsiTheme="majorHAnsi" w:cstheme="majorHAnsi"/>
                <w:iCs/>
              </w:rPr>
              <w:t xml:space="preserve"> jei tokie bus reikalingi.</w:t>
            </w:r>
          </w:p>
          <w:p w14:paraId="7731787C" w14:textId="69CE4E72" w:rsidR="009B691F" w:rsidRPr="00C146F2" w:rsidRDefault="00010217" w:rsidP="008637F6">
            <w:pPr>
              <w:jc w:val="both"/>
              <w:rPr>
                <w:rFonts w:asciiTheme="majorHAnsi" w:hAnsiTheme="majorHAnsi" w:cstheme="majorHAnsi"/>
                <w:iCs/>
              </w:rPr>
            </w:pPr>
            <w:r w:rsidRPr="00C146F2">
              <w:rPr>
                <w:rFonts w:asciiTheme="majorHAnsi" w:hAnsiTheme="majorHAnsi" w:cstheme="majorHAnsi"/>
              </w:rPr>
              <w:t>Rangovas</w:t>
            </w:r>
            <w:r w:rsidR="009B691F" w:rsidRPr="00C146F2">
              <w:rPr>
                <w:rFonts w:asciiTheme="majorHAnsi" w:hAnsiTheme="majorHAnsi" w:cstheme="majorHAnsi"/>
              </w:rPr>
              <w:t xml:space="preserve"> turi įvertinti visus galimus papildomus darbus, kurie gali atsirasti projektavimo </w:t>
            </w:r>
            <w:r w:rsidRPr="00C146F2">
              <w:rPr>
                <w:rFonts w:asciiTheme="majorHAnsi" w:hAnsiTheme="majorHAnsi" w:cstheme="majorHAnsi"/>
              </w:rPr>
              <w:t xml:space="preserve">ir statybos </w:t>
            </w:r>
            <w:r w:rsidR="009B691F" w:rsidRPr="00C146F2">
              <w:rPr>
                <w:rFonts w:asciiTheme="majorHAnsi" w:hAnsiTheme="majorHAnsi" w:cstheme="majorHAnsi"/>
              </w:rPr>
              <w:t>darbų eigoje, bei atlikti juos be papildomo apmokėjimo. Į projekta</w:t>
            </w:r>
            <w:r w:rsidRPr="00C146F2">
              <w:rPr>
                <w:rFonts w:asciiTheme="majorHAnsi" w:hAnsiTheme="majorHAnsi" w:cstheme="majorHAnsi"/>
              </w:rPr>
              <w:t xml:space="preserve">vimo </w:t>
            </w:r>
            <w:r w:rsidR="00B91903">
              <w:rPr>
                <w:rFonts w:asciiTheme="majorHAnsi" w:hAnsiTheme="majorHAnsi" w:cstheme="majorHAnsi"/>
              </w:rPr>
              <w:t xml:space="preserve">paslaugų </w:t>
            </w:r>
            <w:r w:rsidRPr="00C146F2">
              <w:rPr>
                <w:rFonts w:asciiTheme="majorHAnsi" w:hAnsiTheme="majorHAnsi" w:cstheme="majorHAnsi"/>
              </w:rPr>
              <w:t>ir statybos</w:t>
            </w:r>
            <w:r w:rsidR="009B691F" w:rsidRPr="00C146F2">
              <w:rPr>
                <w:rFonts w:asciiTheme="majorHAnsi" w:hAnsiTheme="majorHAnsi" w:cstheme="majorHAnsi"/>
              </w:rPr>
              <w:t xml:space="preserve"> </w:t>
            </w:r>
            <w:r w:rsidR="00B91903">
              <w:rPr>
                <w:rFonts w:asciiTheme="majorHAnsi" w:hAnsiTheme="majorHAnsi" w:cstheme="majorHAnsi"/>
              </w:rPr>
              <w:t>darbų</w:t>
            </w:r>
            <w:r w:rsidR="009B691F" w:rsidRPr="00C146F2">
              <w:rPr>
                <w:rFonts w:asciiTheme="majorHAnsi" w:hAnsiTheme="majorHAnsi" w:cstheme="majorHAnsi"/>
              </w:rPr>
              <w:t xml:space="preserve"> galutinę kainą turi būti įskaičiuotos visos </w:t>
            </w:r>
            <w:r w:rsidRPr="00C146F2">
              <w:rPr>
                <w:rFonts w:asciiTheme="majorHAnsi" w:hAnsiTheme="majorHAnsi" w:cstheme="majorHAnsi"/>
              </w:rPr>
              <w:t>Rangovo</w:t>
            </w:r>
            <w:r w:rsidR="009B691F" w:rsidRPr="00C146F2">
              <w:rPr>
                <w:rFonts w:asciiTheme="majorHAnsi" w:hAnsiTheme="majorHAnsi" w:cstheme="majorHAnsi"/>
              </w:rPr>
              <w:t xml:space="preserve"> išlaidos ir mokesčiai, susiję su šios techninės </w:t>
            </w:r>
            <w:r w:rsidR="004E09E1">
              <w:rPr>
                <w:rFonts w:asciiTheme="majorHAnsi" w:hAnsiTheme="majorHAnsi" w:cstheme="majorHAnsi"/>
              </w:rPr>
              <w:t>specifikacijoje</w:t>
            </w:r>
            <w:r w:rsidR="009B691F" w:rsidRPr="00C146F2">
              <w:rPr>
                <w:rFonts w:asciiTheme="majorHAnsi" w:hAnsiTheme="majorHAnsi" w:cstheme="majorHAnsi"/>
              </w:rPr>
              <w:t xml:space="preserve"> vykdymu. </w:t>
            </w:r>
          </w:p>
          <w:p w14:paraId="6714085A" w14:textId="3987801B" w:rsidR="009B691F" w:rsidRPr="00DF14B4" w:rsidRDefault="009B691F" w:rsidP="008637F6">
            <w:pPr>
              <w:jc w:val="both"/>
              <w:rPr>
                <w:rFonts w:asciiTheme="majorHAnsi" w:hAnsiTheme="majorHAnsi" w:cstheme="majorHAnsi"/>
                <w:b/>
                <w:i/>
                <w:color w:val="000000" w:themeColor="text1"/>
                <w:highlight w:val="yellow"/>
              </w:rPr>
            </w:pPr>
            <w:r w:rsidRPr="00C146F2">
              <w:rPr>
                <w:rFonts w:asciiTheme="majorHAnsi" w:hAnsiTheme="majorHAnsi" w:cstheme="majorHAnsi"/>
              </w:rPr>
              <w:t xml:space="preserve">Projekto rengimo </w:t>
            </w:r>
            <w:r w:rsidR="00010217" w:rsidRPr="00C146F2">
              <w:rPr>
                <w:rFonts w:asciiTheme="majorHAnsi" w:hAnsiTheme="majorHAnsi" w:cstheme="majorHAnsi"/>
              </w:rPr>
              <w:t xml:space="preserve">ir statybos įgyvendinimo </w:t>
            </w:r>
            <w:r w:rsidRPr="00C146F2">
              <w:rPr>
                <w:rFonts w:asciiTheme="majorHAnsi" w:hAnsiTheme="majorHAnsi" w:cstheme="majorHAnsi"/>
              </w:rPr>
              <w:t xml:space="preserve">metu privaloma tartis dėl projektinių sprendinių su Užsakovu. Visi sprendiniai turi tenkinti Užsakovo keliamus reikalavimus ir neturi prieštarauti Lietuvoje galiojančių norminių teisės aktų reikalavimams. Jei norminių teisės aktų reikalavimai yra griežtesni nei reikalaujama Užsakovo, tai pripažįstama norminių teisės aktų viršenybė ir visi projektavimo </w:t>
            </w:r>
            <w:r w:rsidR="00010217" w:rsidRPr="00C146F2">
              <w:rPr>
                <w:rFonts w:asciiTheme="majorHAnsi" w:hAnsiTheme="majorHAnsi" w:cstheme="majorHAnsi"/>
              </w:rPr>
              <w:t xml:space="preserve">ir statybos </w:t>
            </w:r>
            <w:r w:rsidRPr="00C146F2">
              <w:rPr>
                <w:rFonts w:asciiTheme="majorHAnsi" w:hAnsiTheme="majorHAnsi" w:cstheme="majorHAnsi"/>
              </w:rPr>
              <w:t>darbai atliekami vadovaujantis jais.</w:t>
            </w:r>
          </w:p>
        </w:tc>
      </w:tr>
      <w:tr w:rsidR="008D5B52" w:rsidRPr="002F1BB9" w14:paraId="4DBEF4BE" w14:textId="77777777" w:rsidTr="00B91903">
        <w:trPr>
          <w:trHeight w:val="373"/>
        </w:trPr>
        <w:tc>
          <w:tcPr>
            <w:tcW w:w="846" w:type="dxa"/>
            <w:vAlign w:val="center"/>
          </w:tcPr>
          <w:p w14:paraId="713D8681" w14:textId="58FDF270" w:rsidR="008D5B52" w:rsidRPr="002F1BB9" w:rsidRDefault="002F1BB9" w:rsidP="00B91903">
            <w:pPr>
              <w:rPr>
                <w:rFonts w:asciiTheme="majorHAnsi" w:hAnsiTheme="majorHAnsi" w:cstheme="majorHAnsi"/>
                <w:b/>
                <w:bCs/>
              </w:rPr>
            </w:pPr>
            <w:r>
              <w:rPr>
                <w:rFonts w:asciiTheme="majorHAnsi" w:hAnsiTheme="majorHAnsi" w:cstheme="majorHAnsi"/>
                <w:b/>
                <w:bCs/>
              </w:rPr>
              <w:t>2.2.4</w:t>
            </w:r>
          </w:p>
        </w:tc>
        <w:tc>
          <w:tcPr>
            <w:tcW w:w="2357" w:type="dxa"/>
            <w:vAlign w:val="center"/>
          </w:tcPr>
          <w:p w14:paraId="605DF906" w14:textId="51437ECF" w:rsidR="008D5B52" w:rsidRPr="002F1BB9" w:rsidRDefault="008D5B52" w:rsidP="00B91903">
            <w:pPr>
              <w:jc w:val="both"/>
              <w:rPr>
                <w:rFonts w:asciiTheme="majorHAnsi" w:hAnsiTheme="majorHAnsi" w:cstheme="majorHAnsi"/>
              </w:rPr>
            </w:pPr>
            <w:r w:rsidRPr="002F1BB9">
              <w:rPr>
                <w:rFonts w:asciiTheme="majorHAnsi" w:hAnsiTheme="majorHAnsi" w:cstheme="majorHAnsi"/>
              </w:rPr>
              <w:t>Geodezinių nuotraukų parengimas ir kadastriniai matavimai</w:t>
            </w:r>
          </w:p>
        </w:tc>
        <w:tc>
          <w:tcPr>
            <w:tcW w:w="6431" w:type="dxa"/>
            <w:gridSpan w:val="2"/>
            <w:shd w:val="clear" w:color="auto" w:fill="FFFFFF" w:themeFill="background1"/>
          </w:tcPr>
          <w:p w14:paraId="3C3F8BB4" w14:textId="5BCAA7E2" w:rsidR="003300F0" w:rsidRPr="003300F0" w:rsidRDefault="008D5B52" w:rsidP="008637F6">
            <w:pPr>
              <w:jc w:val="both"/>
              <w:rPr>
                <w:rFonts w:asciiTheme="majorHAnsi" w:hAnsiTheme="majorHAnsi" w:cstheme="majorHAnsi"/>
              </w:rPr>
            </w:pPr>
            <w:r w:rsidRPr="003300F0">
              <w:rPr>
                <w:rFonts w:asciiTheme="majorHAnsi" w:hAnsiTheme="majorHAnsi" w:cstheme="majorHAnsi"/>
              </w:rPr>
              <w:t xml:space="preserve">Rangovas privalės atlikti </w:t>
            </w:r>
            <w:r w:rsidR="003300F0" w:rsidRPr="003300F0">
              <w:rPr>
                <w:rFonts w:asciiTheme="majorHAnsi" w:hAnsiTheme="majorHAnsi" w:cstheme="majorHAnsi"/>
              </w:rPr>
              <w:t xml:space="preserve">visų rekonstruojamų ir naujai statomų statinių </w:t>
            </w:r>
          </w:p>
          <w:p w14:paraId="10274641" w14:textId="1E4A6859" w:rsidR="008D5B52" w:rsidRPr="003300F0" w:rsidRDefault="003300F0" w:rsidP="008637F6">
            <w:pPr>
              <w:jc w:val="both"/>
              <w:rPr>
                <w:rFonts w:asciiTheme="majorHAnsi" w:hAnsiTheme="majorHAnsi" w:cstheme="majorHAnsi"/>
              </w:rPr>
            </w:pPr>
            <w:r w:rsidRPr="003300F0">
              <w:rPr>
                <w:rFonts w:asciiTheme="majorHAnsi" w:hAnsiTheme="majorHAnsi" w:cstheme="majorHAnsi"/>
              </w:rPr>
              <w:t>g</w:t>
            </w:r>
            <w:r w:rsidR="008D5B52" w:rsidRPr="003300F0">
              <w:rPr>
                <w:rFonts w:asciiTheme="majorHAnsi" w:hAnsiTheme="majorHAnsi" w:cstheme="majorHAnsi"/>
              </w:rPr>
              <w:t>eodezines nuotraukas</w:t>
            </w:r>
            <w:r w:rsidRPr="003300F0">
              <w:rPr>
                <w:rFonts w:asciiTheme="majorHAnsi" w:hAnsiTheme="majorHAnsi" w:cstheme="majorHAnsi"/>
              </w:rPr>
              <w:t xml:space="preserve"> ir kadastrinius matavimus. Rangovas taip pat privalės savo lėšomis vykdyti statybos užbaigimą, t. y., privalės gauti statybos užbaigimo dokumentą (aktą ar deklaraciją) ir darbų rezultatą įregistruoti VĮ „Registrų centras“.</w:t>
            </w:r>
          </w:p>
        </w:tc>
      </w:tr>
      <w:tr w:rsidR="008D5B52" w:rsidRPr="002F1BB9" w14:paraId="721ECDD1" w14:textId="77777777" w:rsidTr="00B91903">
        <w:trPr>
          <w:trHeight w:val="373"/>
        </w:trPr>
        <w:tc>
          <w:tcPr>
            <w:tcW w:w="846" w:type="dxa"/>
            <w:vAlign w:val="center"/>
          </w:tcPr>
          <w:p w14:paraId="615114E0" w14:textId="35B9D11A" w:rsidR="008D5B52" w:rsidRPr="002F1BB9" w:rsidRDefault="002F1BB9" w:rsidP="00B91903">
            <w:pPr>
              <w:rPr>
                <w:rFonts w:asciiTheme="majorHAnsi" w:hAnsiTheme="majorHAnsi" w:cstheme="majorHAnsi"/>
                <w:b/>
                <w:bCs/>
              </w:rPr>
            </w:pPr>
            <w:r>
              <w:rPr>
                <w:rFonts w:asciiTheme="majorHAnsi" w:hAnsiTheme="majorHAnsi" w:cstheme="majorHAnsi"/>
                <w:b/>
                <w:bCs/>
              </w:rPr>
              <w:lastRenderedPageBreak/>
              <w:t>2.2.5</w:t>
            </w:r>
          </w:p>
        </w:tc>
        <w:tc>
          <w:tcPr>
            <w:tcW w:w="2357" w:type="dxa"/>
            <w:vAlign w:val="center"/>
          </w:tcPr>
          <w:p w14:paraId="7E9ACC35" w14:textId="73CC81ED" w:rsidR="008D5B52" w:rsidRPr="002F1BB9" w:rsidRDefault="008D5B52" w:rsidP="00B91903">
            <w:pPr>
              <w:rPr>
                <w:rFonts w:asciiTheme="majorHAnsi" w:hAnsiTheme="majorHAnsi" w:cstheme="majorHAnsi"/>
              </w:rPr>
            </w:pPr>
            <w:r w:rsidRPr="002F1BB9">
              <w:rPr>
                <w:rFonts w:asciiTheme="majorHAnsi" w:hAnsiTheme="majorHAnsi" w:cstheme="majorHAnsi"/>
              </w:rPr>
              <w:t>Reikalavimai naudojamoms medžiagoms</w:t>
            </w:r>
          </w:p>
        </w:tc>
        <w:tc>
          <w:tcPr>
            <w:tcW w:w="6431" w:type="dxa"/>
            <w:gridSpan w:val="2"/>
          </w:tcPr>
          <w:p w14:paraId="1399109B" w14:textId="13982F25" w:rsidR="008D5B52" w:rsidRPr="002F1BB9" w:rsidRDefault="008D5B52" w:rsidP="008637F6">
            <w:pPr>
              <w:jc w:val="both"/>
              <w:rPr>
                <w:rFonts w:asciiTheme="majorHAnsi" w:hAnsiTheme="majorHAnsi" w:cstheme="majorHAnsi"/>
              </w:rPr>
            </w:pPr>
            <w:r w:rsidRPr="002F1BB9">
              <w:rPr>
                <w:rFonts w:asciiTheme="majorHAnsi" w:hAnsiTheme="majorHAnsi" w:cstheme="majorHAnsi"/>
              </w:rPr>
              <w:t>Visos konstrukcijos, medžiagos ir įranga turi būti sertifikuoti arba pripažinti tinkamais naudoti Lietuvoje nustatyta tvarka ir turėti atitikties įvertinimo dokument</w:t>
            </w:r>
            <w:r w:rsidR="00B91903">
              <w:rPr>
                <w:rFonts w:asciiTheme="majorHAnsi" w:hAnsiTheme="majorHAnsi" w:cstheme="majorHAnsi"/>
              </w:rPr>
              <w:t>us</w:t>
            </w:r>
            <w:r w:rsidRPr="002F1BB9">
              <w:rPr>
                <w:rFonts w:asciiTheme="majorHAnsi" w:hAnsiTheme="majorHAnsi" w:cstheme="majorHAnsi"/>
              </w:rPr>
              <w:t>. Visoms panaudotoms medžiagoms ir gaminiams rangovas privalės pateikti eksploatacinių savybių deklaracijas.</w:t>
            </w:r>
          </w:p>
        </w:tc>
      </w:tr>
      <w:tr w:rsidR="008D5B52" w:rsidRPr="002F1BB9" w14:paraId="5F48B3F9" w14:textId="77777777" w:rsidTr="00B91903">
        <w:trPr>
          <w:trHeight w:val="373"/>
        </w:trPr>
        <w:tc>
          <w:tcPr>
            <w:tcW w:w="846" w:type="dxa"/>
            <w:vAlign w:val="center"/>
          </w:tcPr>
          <w:p w14:paraId="4562A1FE" w14:textId="71BD33E6" w:rsidR="008D5B52" w:rsidRPr="002F1BB9" w:rsidRDefault="002F1BB9" w:rsidP="00B91903">
            <w:pPr>
              <w:rPr>
                <w:rFonts w:asciiTheme="majorHAnsi" w:hAnsiTheme="majorHAnsi" w:cstheme="majorHAnsi"/>
                <w:b/>
                <w:bCs/>
              </w:rPr>
            </w:pPr>
            <w:r>
              <w:rPr>
                <w:rFonts w:asciiTheme="majorHAnsi" w:hAnsiTheme="majorHAnsi" w:cstheme="majorHAnsi"/>
                <w:b/>
                <w:bCs/>
              </w:rPr>
              <w:t>2.2.6</w:t>
            </w:r>
          </w:p>
        </w:tc>
        <w:tc>
          <w:tcPr>
            <w:tcW w:w="2357" w:type="dxa"/>
            <w:vAlign w:val="center"/>
          </w:tcPr>
          <w:p w14:paraId="73ED5C05" w14:textId="68B9FB61" w:rsidR="008D5B52" w:rsidRPr="002F1BB9" w:rsidRDefault="008D5B52" w:rsidP="00B91903">
            <w:pPr>
              <w:rPr>
                <w:rFonts w:asciiTheme="majorHAnsi" w:hAnsiTheme="majorHAnsi" w:cstheme="majorHAnsi"/>
              </w:rPr>
            </w:pPr>
            <w:r w:rsidRPr="002F1BB9">
              <w:rPr>
                <w:rFonts w:asciiTheme="majorHAnsi" w:hAnsiTheme="majorHAnsi" w:cstheme="majorHAnsi"/>
              </w:rPr>
              <w:t>Reikalavimai susidariusioms atliekoms</w:t>
            </w:r>
          </w:p>
        </w:tc>
        <w:tc>
          <w:tcPr>
            <w:tcW w:w="6431" w:type="dxa"/>
            <w:gridSpan w:val="2"/>
          </w:tcPr>
          <w:p w14:paraId="73F02858" w14:textId="0D32C6C4" w:rsidR="008D5B52" w:rsidRPr="002F1BB9" w:rsidRDefault="003300F0" w:rsidP="008637F6">
            <w:pPr>
              <w:jc w:val="both"/>
              <w:rPr>
                <w:rFonts w:asciiTheme="majorHAnsi" w:hAnsiTheme="majorHAnsi" w:cstheme="majorHAnsi"/>
              </w:rPr>
            </w:pPr>
            <w:r w:rsidRPr="003300F0">
              <w:rPr>
                <w:rFonts w:asciiTheme="majorHAnsi" w:hAnsiTheme="majorHAnsi" w:cstheme="majorHAnsi"/>
              </w:rPr>
              <w:t>Atlikus darbus sutvarkoma aplinka, išvežamas statybinis laužas, pateikiami sutvarkymą įrodantys dokumentai, teritorija atstatoma pagal buvusį lygį.</w:t>
            </w:r>
          </w:p>
        </w:tc>
      </w:tr>
      <w:tr w:rsidR="008D5B52" w:rsidRPr="002F1BB9" w14:paraId="6A8E2E0F" w14:textId="77777777" w:rsidTr="00DF14B4">
        <w:trPr>
          <w:trHeight w:val="476"/>
        </w:trPr>
        <w:tc>
          <w:tcPr>
            <w:tcW w:w="846" w:type="dxa"/>
            <w:vAlign w:val="center"/>
          </w:tcPr>
          <w:p w14:paraId="21A0FDC9" w14:textId="712FA4D9" w:rsidR="008D5B52" w:rsidRPr="002F1BB9" w:rsidRDefault="002F1BB9" w:rsidP="00DF14B4">
            <w:pPr>
              <w:rPr>
                <w:rFonts w:asciiTheme="majorHAnsi" w:hAnsiTheme="majorHAnsi" w:cstheme="majorHAnsi"/>
                <w:b/>
                <w:bCs/>
              </w:rPr>
            </w:pPr>
            <w:r>
              <w:rPr>
                <w:rFonts w:asciiTheme="majorHAnsi" w:hAnsiTheme="majorHAnsi" w:cstheme="majorHAnsi"/>
                <w:b/>
                <w:bCs/>
              </w:rPr>
              <w:t>2.3</w:t>
            </w:r>
          </w:p>
        </w:tc>
        <w:tc>
          <w:tcPr>
            <w:tcW w:w="8788" w:type="dxa"/>
            <w:gridSpan w:val="3"/>
            <w:vAlign w:val="center"/>
          </w:tcPr>
          <w:p w14:paraId="3834C084" w14:textId="1FC7E528" w:rsidR="008637F6" w:rsidRPr="002F1BB9" w:rsidRDefault="008D5B52" w:rsidP="00AA5BFC">
            <w:pPr>
              <w:jc w:val="center"/>
              <w:rPr>
                <w:rFonts w:asciiTheme="majorHAnsi" w:hAnsiTheme="majorHAnsi" w:cstheme="majorHAnsi"/>
                <w:b/>
              </w:rPr>
            </w:pPr>
            <w:r w:rsidRPr="002F1BB9">
              <w:rPr>
                <w:rFonts w:asciiTheme="majorHAnsi" w:hAnsiTheme="majorHAnsi" w:cstheme="majorHAnsi"/>
                <w:b/>
              </w:rPr>
              <w:t>Reikalavimai projektavimo paslaugoms</w:t>
            </w:r>
          </w:p>
        </w:tc>
      </w:tr>
      <w:tr w:rsidR="008D5B52" w:rsidRPr="002F1BB9" w14:paraId="54BF91BD" w14:textId="77777777" w:rsidTr="00B91903">
        <w:trPr>
          <w:trHeight w:val="144"/>
        </w:trPr>
        <w:tc>
          <w:tcPr>
            <w:tcW w:w="846" w:type="dxa"/>
            <w:vAlign w:val="center"/>
          </w:tcPr>
          <w:p w14:paraId="20D73D44" w14:textId="69D93CF5" w:rsidR="008D5B52" w:rsidRPr="002F1BB9" w:rsidRDefault="002F1BB9" w:rsidP="00B91903">
            <w:pPr>
              <w:rPr>
                <w:rFonts w:asciiTheme="majorHAnsi" w:hAnsiTheme="majorHAnsi" w:cstheme="majorHAnsi"/>
                <w:b/>
                <w:bCs/>
              </w:rPr>
            </w:pPr>
            <w:r>
              <w:rPr>
                <w:rFonts w:asciiTheme="majorHAnsi" w:hAnsiTheme="majorHAnsi" w:cstheme="majorHAnsi"/>
                <w:b/>
                <w:bCs/>
              </w:rPr>
              <w:t>2.3.1</w:t>
            </w:r>
          </w:p>
        </w:tc>
        <w:tc>
          <w:tcPr>
            <w:tcW w:w="23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561AAA" w14:textId="50555E81" w:rsidR="008D5B52" w:rsidRPr="002F1BB9" w:rsidRDefault="008D5B52" w:rsidP="00B91903">
            <w:pPr>
              <w:jc w:val="both"/>
              <w:rPr>
                <w:rFonts w:asciiTheme="majorHAnsi" w:hAnsiTheme="majorHAnsi" w:cstheme="majorHAnsi"/>
              </w:rPr>
            </w:pPr>
            <w:r w:rsidRPr="002F1BB9">
              <w:rPr>
                <w:rFonts w:asciiTheme="majorHAnsi" w:hAnsiTheme="majorHAnsi" w:cstheme="majorHAnsi"/>
              </w:rPr>
              <w:t>Projekto rengimo dokumentams taikomi</w:t>
            </w:r>
            <w:r w:rsidRPr="002F1BB9">
              <w:rPr>
                <w:rFonts w:asciiTheme="majorHAnsi" w:hAnsiTheme="majorHAnsi" w:cstheme="majorHAnsi"/>
                <w:b/>
              </w:rPr>
              <w:t xml:space="preserve"> </w:t>
            </w:r>
            <w:r w:rsidRPr="002F1BB9">
              <w:rPr>
                <w:rFonts w:asciiTheme="majorHAnsi" w:hAnsiTheme="majorHAnsi" w:cstheme="majorHAnsi"/>
              </w:rPr>
              <w:t>teisės aktai, normatyviniai statybos techniniai dokumentai bei normatyviniai Statinio saugos ir paskirties dokumentai, teritorijų planavimo dokumentai.</w:t>
            </w:r>
          </w:p>
        </w:tc>
        <w:tc>
          <w:tcPr>
            <w:tcW w:w="64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45076" w14:textId="2A45DCA5" w:rsidR="008D5B52" w:rsidRPr="002F1BB9" w:rsidRDefault="008D5B52" w:rsidP="00B91903">
            <w:pPr>
              <w:jc w:val="both"/>
              <w:rPr>
                <w:rFonts w:asciiTheme="majorHAnsi" w:hAnsiTheme="majorHAnsi" w:cstheme="majorHAnsi"/>
                <w:iCs/>
              </w:rPr>
            </w:pPr>
            <w:r w:rsidRPr="002F1BB9">
              <w:rPr>
                <w:rFonts w:asciiTheme="majorHAnsi" w:hAnsiTheme="majorHAnsi" w:cstheme="majorHAnsi"/>
                <w:iCs/>
              </w:rPr>
              <w:t>Projektavimo dokumentai turi atitikti privalomųjų statinio projekto rengimo dokumentų ir kitų norminių teisės aktų reikalavimus</w:t>
            </w:r>
            <w:r w:rsidR="003300F0">
              <w:rPr>
                <w:rFonts w:asciiTheme="majorHAnsi" w:hAnsiTheme="majorHAnsi" w:cstheme="majorHAnsi"/>
                <w:iCs/>
              </w:rPr>
              <w:t>.</w:t>
            </w:r>
          </w:p>
        </w:tc>
      </w:tr>
      <w:tr w:rsidR="008D5B52" w:rsidRPr="002F1BB9" w14:paraId="1C4444B4" w14:textId="77777777" w:rsidTr="00B91903">
        <w:trPr>
          <w:trHeight w:val="144"/>
        </w:trPr>
        <w:tc>
          <w:tcPr>
            <w:tcW w:w="846" w:type="dxa"/>
            <w:vAlign w:val="center"/>
          </w:tcPr>
          <w:p w14:paraId="79FFF39E" w14:textId="0DF20C34" w:rsidR="008D5B52" w:rsidRPr="002F1BB9" w:rsidRDefault="002F1BB9" w:rsidP="00B91903">
            <w:pPr>
              <w:rPr>
                <w:rFonts w:asciiTheme="majorHAnsi" w:hAnsiTheme="majorHAnsi" w:cstheme="majorHAnsi"/>
                <w:b/>
                <w:bCs/>
              </w:rPr>
            </w:pPr>
            <w:r>
              <w:rPr>
                <w:rFonts w:asciiTheme="majorHAnsi" w:hAnsiTheme="majorHAnsi" w:cstheme="majorHAnsi"/>
                <w:b/>
                <w:bCs/>
              </w:rPr>
              <w:t>2.3.2</w:t>
            </w:r>
          </w:p>
        </w:tc>
        <w:tc>
          <w:tcPr>
            <w:tcW w:w="23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31DC8C" w14:textId="01AFFE29" w:rsidR="008637F6" w:rsidRPr="002F1BB9" w:rsidRDefault="008D5B52" w:rsidP="00B91903">
            <w:pPr>
              <w:jc w:val="both"/>
              <w:rPr>
                <w:rFonts w:asciiTheme="majorHAnsi" w:hAnsiTheme="majorHAnsi" w:cstheme="majorHAnsi"/>
              </w:rPr>
            </w:pPr>
            <w:r w:rsidRPr="002F1BB9">
              <w:rPr>
                <w:rFonts w:asciiTheme="majorHAnsi" w:hAnsiTheme="majorHAnsi" w:cstheme="majorHAnsi"/>
              </w:rPr>
              <w:t>Techniniai, kokybiniai (estetiniai, komforto, energinio naudingumo, triukšmo lygio ir t.t.) reikalavimai pagal statinio projekto sprendinių dalis</w:t>
            </w:r>
          </w:p>
        </w:tc>
        <w:tc>
          <w:tcPr>
            <w:tcW w:w="64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1183F" w14:textId="76176050" w:rsidR="008D5B52" w:rsidRPr="002F1BB9" w:rsidRDefault="008D5B52" w:rsidP="00B91903">
            <w:pPr>
              <w:jc w:val="both"/>
              <w:rPr>
                <w:rFonts w:asciiTheme="majorHAnsi" w:hAnsiTheme="majorHAnsi" w:cstheme="majorHAnsi"/>
                <w:iCs/>
              </w:rPr>
            </w:pPr>
            <w:r w:rsidRPr="002F1BB9">
              <w:rPr>
                <w:rFonts w:asciiTheme="majorHAnsi" w:hAnsiTheme="majorHAnsi" w:cstheme="majorHAnsi"/>
                <w:iCs/>
              </w:rPr>
              <w:t>Projektuotojas turi parengti visas reikalingas projekto dalis, atsižvelgiant į statinio</w:t>
            </w:r>
            <w:r w:rsidR="003300F0">
              <w:rPr>
                <w:rFonts w:asciiTheme="majorHAnsi" w:hAnsiTheme="majorHAnsi" w:cstheme="majorHAnsi"/>
                <w:iCs/>
              </w:rPr>
              <w:t>, įrenginio</w:t>
            </w:r>
            <w:r w:rsidRPr="002F1BB9">
              <w:rPr>
                <w:rFonts w:asciiTheme="majorHAnsi" w:hAnsiTheme="majorHAnsi" w:cstheme="majorHAnsi"/>
                <w:iCs/>
              </w:rPr>
              <w:t xml:space="preserve"> specifiką. Projektuotojui pagrindus savo sprendimą</w:t>
            </w:r>
            <w:r w:rsidR="00B91903">
              <w:rPr>
                <w:rFonts w:asciiTheme="majorHAnsi" w:hAnsiTheme="majorHAnsi" w:cstheme="majorHAnsi"/>
                <w:iCs/>
              </w:rPr>
              <w:t>,</w:t>
            </w:r>
            <w:r w:rsidRPr="002F1BB9">
              <w:rPr>
                <w:rFonts w:asciiTheme="majorHAnsi" w:hAnsiTheme="majorHAnsi" w:cstheme="majorHAnsi"/>
                <w:iCs/>
              </w:rPr>
              <w:t xml:space="preserve"> projekto sudėtis gali keistis.</w:t>
            </w:r>
          </w:p>
          <w:p w14:paraId="72E6D347" w14:textId="19CA51C7" w:rsidR="008D5B52" w:rsidRPr="00B91903" w:rsidRDefault="008D5B52" w:rsidP="00B91903">
            <w:pPr>
              <w:jc w:val="both"/>
              <w:rPr>
                <w:rFonts w:asciiTheme="majorHAnsi" w:hAnsiTheme="majorHAnsi" w:cstheme="majorHAnsi"/>
                <w:i/>
              </w:rPr>
            </w:pPr>
            <w:r w:rsidRPr="002F1BB9">
              <w:rPr>
                <w:rFonts w:asciiTheme="majorHAnsi" w:hAnsiTheme="majorHAnsi" w:cstheme="majorHAnsi"/>
                <w:iCs/>
                <w:lang w:eastAsia="lt-LT"/>
              </w:rPr>
              <w:t xml:space="preserve">Rengiant projektą </w:t>
            </w:r>
            <w:r w:rsidRPr="002F1BB9">
              <w:rPr>
                <w:rFonts w:asciiTheme="majorHAnsi" w:hAnsiTheme="majorHAnsi" w:cstheme="majorHAnsi"/>
                <w:iCs/>
              </w:rPr>
              <w:t xml:space="preserve">privalo būti suprojektuoti techniniai sprendiniai pagal </w:t>
            </w:r>
            <w:r w:rsidR="00DB1FE2" w:rsidRPr="002F1BB9">
              <w:rPr>
                <w:rFonts w:asciiTheme="majorHAnsi" w:hAnsiTheme="majorHAnsi" w:cstheme="majorHAnsi"/>
                <w:iCs/>
              </w:rPr>
              <w:t xml:space="preserve">3 dalyje </w:t>
            </w:r>
            <w:r w:rsidRPr="002F1BB9">
              <w:rPr>
                <w:rFonts w:asciiTheme="majorHAnsi" w:hAnsiTheme="majorHAnsi" w:cstheme="majorHAnsi"/>
                <w:iCs/>
              </w:rPr>
              <w:t>pateiktus techninius reikalavimus pirkimo objektui.</w:t>
            </w:r>
          </w:p>
        </w:tc>
      </w:tr>
      <w:tr w:rsidR="008D5B52" w:rsidRPr="002F1BB9" w14:paraId="7375E71E" w14:textId="77777777" w:rsidTr="00B91903">
        <w:trPr>
          <w:trHeight w:val="1819"/>
        </w:trPr>
        <w:tc>
          <w:tcPr>
            <w:tcW w:w="846" w:type="dxa"/>
            <w:vAlign w:val="center"/>
          </w:tcPr>
          <w:p w14:paraId="2BF68632" w14:textId="7A344189" w:rsidR="008D5B52" w:rsidRPr="002F1BB9" w:rsidRDefault="002F1BB9" w:rsidP="00B91903">
            <w:pPr>
              <w:rPr>
                <w:rFonts w:asciiTheme="majorHAnsi" w:hAnsiTheme="majorHAnsi" w:cstheme="majorHAnsi"/>
                <w:b/>
                <w:bCs/>
              </w:rPr>
            </w:pPr>
            <w:r>
              <w:rPr>
                <w:rFonts w:asciiTheme="majorHAnsi" w:hAnsiTheme="majorHAnsi" w:cstheme="majorHAnsi"/>
                <w:b/>
                <w:bCs/>
              </w:rPr>
              <w:t>2.3.3</w:t>
            </w:r>
          </w:p>
        </w:tc>
        <w:tc>
          <w:tcPr>
            <w:tcW w:w="23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86F3DF" w14:textId="707A24FE" w:rsidR="008D5B52" w:rsidRPr="002F1BB9" w:rsidRDefault="008D5B52" w:rsidP="00B91903">
            <w:pPr>
              <w:jc w:val="both"/>
              <w:rPr>
                <w:rFonts w:asciiTheme="majorHAnsi" w:hAnsiTheme="majorHAnsi" w:cstheme="majorHAnsi"/>
              </w:rPr>
            </w:pPr>
            <w:r w:rsidRPr="002F1BB9">
              <w:rPr>
                <w:rFonts w:asciiTheme="majorHAnsi" w:hAnsiTheme="majorHAnsi" w:cstheme="majorHAnsi"/>
              </w:rPr>
              <w:t>Nurodymai sprendinių derinimui, jų pritarimui ir pan.</w:t>
            </w:r>
          </w:p>
        </w:tc>
        <w:tc>
          <w:tcPr>
            <w:tcW w:w="6423" w:type="dxa"/>
            <w:tcBorders>
              <w:top w:val="single" w:sz="4" w:space="0" w:color="000000"/>
              <w:left w:val="single" w:sz="4" w:space="0" w:color="000000"/>
              <w:bottom w:val="single" w:sz="4" w:space="0" w:color="000000"/>
              <w:right w:val="single" w:sz="4" w:space="0" w:color="000000"/>
            </w:tcBorders>
            <w:shd w:val="clear" w:color="auto" w:fill="auto"/>
          </w:tcPr>
          <w:p w14:paraId="1A5960F9" w14:textId="79D6DB04" w:rsidR="00F740CF" w:rsidRPr="00F740CF" w:rsidRDefault="00F740CF" w:rsidP="00B91903">
            <w:pPr>
              <w:jc w:val="both"/>
              <w:rPr>
                <w:rFonts w:asciiTheme="majorHAnsi" w:hAnsiTheme="majorHAnsi" w:cstheme="majorHAnsi"/>
                <w:iCs/>
                <w:lang w:eastAsia="lt-LT"/>
              </w:rPr>
            </w:pPr>
            <w:r w:rsidRPr="00F740CF">
              <w:rPr>
                <w:rFonts w:asciiTheme="majorHAnsi" w:hAnsiTheme="majorHAnsi" w:cstheme="majorHAnsi"/>
                <w:iCs/>
                <w:lang w:eastAsia="lt-LT"/>
              </w:rPr>
              <w:t>Rangovas turės atlikti tarpinių sprendinių derinimą su Užsakovu.</w:t>
            </w:r>
          </w:p>
          <w:p w14:paraId="71E9E68D" w14:textId="77777777" w:rsidR="00F740CF" w:rsidRPr="00F740CF" w:rsidRDefault="00F740CF" w:rsidP="00B91903">
            <w:pPr>
              <w:jc w:val="both"/>
              <w:rPr>
                <w:rFonts w:asciiTheme="majorHAnsi" w:hAnsiTheme="majorHAnsi" w:cstheme="majorHAnsi"/>
                <w:iCs/>
                <w:lang w:eastAsia="lt-LT"/>
              </w:rPr>
            </w:pPr>
            <w:r w:rsidRPr="00F740CF">
              <w:rPr>
                <w:rFonts w:asciiTheme="majorHAnsi" w:hAnsiTheme="majorHAnsi" w:cstheme="majorHAnsi"/>
                <w:iCs/>
                <w:lang w:eastAsia="lt-LT"/>
              </w:rPr>
              <w:t>Parengtas projektas turės būti patvirtintas Užsakovo. Projektas derinamas pagal STR 1.04.04:2017 „Statinio projektavimas, projekto ekspertizė“ reikalavimus.</w:t>
            </w:r>
          </w:p>
          <w:p w14:paraId="73468554" w14:textId="05FB98F2" w:rsidR="008637F6" w:rsidRPr="002F1BB9" w:rsidRDefault="00F740CF" w:rsidP="00B91903">
            <w:pPr>
              <w:jc w:val="both"/>
              <w:rPr>
                <w:rFonts w:asciiTheme="majorHAnsi" w:hAnsiTheme="majorHAnsi" w:cstheme="majorHAnsi"/>
              </w:rPr>
            </w:pPr>
            <w:r w:rsidRPr="00F740CF">
              <w:rPr>
                <w:rFonts w:asciiTheme="majorHAnsi" w:hAnsiTheme="majorHAnsi" w:cstheme="majorHAnsi"/>
                <w:iCs/>
                <w:lang w:eastAsia="lt-LT"/>
              </w:rPr>
              <w:t>Projektuotojas privalės be papildomo apmokėjimo pataisyti</w:t>
            </w:r>
            <w:r w:rsidR="00B91903">
              <w:rPr>
                <w:rFonts w:asciiTheme="majorHAnsi" w:hAnsiTheme="majorHAnsi" w:cstheme="majorHAnsi"/>
                <w:iCs/>
                <w:lang w:eastAsia="lt-LT"/>
              </w:rPr>
              <w:t xml:space="preserve"> / patikslinti</w:t>
            </w:r>
            <w:r w:rsidRPr="00F740CF">
              <w:rPr>
                <w:rFonts w:asciiTheme="majorHAnsi" w:hAnsiTheme="majorHAnsi" w:cstheme="majorHAnsi"/>
                <w:iCs/>
                <w:lang w:eastAsia="lt-LT"/>
              </w:rPr>
              <w:t xml:space="preserve"> projektą pagal Užsakovo raštiškas pastabas (jei tokios bus) savo lėšomis per 10 kalendorinių dienų nuo pastabų gavimo.</w:t>
            </w:r>
          </w:p>
        </w:tc>
      </w:tr>
      <w:tr w:rsidR="008D5B52" w:rsidRPr="002F1BB9" w14:paraId="741B932C" w14:textId="77777777" w:rsidTr="00B91903">
        <w:trPr>
          <w:trHeight w:val="804"/>
        </w:trPr>
        <w:tc>
          <w:tcPr>
            <w:tcW w:w="846" w:type="dxa"/>
            <w:vAlign w:val="center"/>
          </w:tcPr>
          <w:p w14:paraId="235D830F" w14:textId="7E8D25CB" w:rsidR="008D5B52" w:rsidRPr="002F1BB9" w:rsidRDefault="002F1BB9" w:rsidP="00B91903">
            <w:pPr>
              <w:rPr>
                <w:rFonts w:asciiTheme="majorHAnsi" w:hAnsiTheme="majorHAnsi" w:cstheme="majorHAnsi"/>
                <w:b/>
                <w:bCs/>
              </w:rPr>
            </w:pPr>
            <w:r>
              <w:rPr>
                <w:rFonts w:asciiTheme="majorHAnsi" w:hAnsiTheme="majorHAnsi" w:cstheme="majorHAnsi"/>
                <w:b/>
                <w:bCs/>
              </w:rPr>
              <w:t>2.3.4</w:t>
            </w:r>
          </w:p>
        </w:tc>
        <w:tc>
          <w:tcPr>
            <w:tcW w:w="23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79AAAB" w14:textId="0F60F659" w:rsidR="008D5B52" w:rsidRPr="002F1BB9" w:rsidRDefault="008D5B52" w:rsidP="00B91903">
            <w:pPr>
              <w:jc w:val="both"/>
              <w:rPr>
                <w:rFonts w:asciiTheme="majorHAnsi" w:hAnsiTheme="majorHAnsi" w:cstheme="majorHAnsi"/>
              </w:rPr>
            </w:pPr>
            <w:r w:rsidRPr="002F1BB9">
              <w:rPr>
                <w:rFonts w:asciiTheme="majorHAnsi" w:hAnsiTheme="majorHAnsi" w:cstheme="majorHAnsi"/>
              </w:rPr>
              <w:t>Reikalavimai projekto rengimo dokumentų kalbai (-oms)</w:t>
            </w:r>
          </w:p>
        </w:tc>
        <w:tc>
          <w:tcPr>
            <w:tcW w:w="64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54241" w14:textId="09FC07AE" w:rsidR="008D5B52" w:rsidRPr="002F1BB9" w:rsidRDefault="008D5B52" w:rsidP="00B91903">
            <w:pPr>
              <w:rPr>
                <w:rFonts w:asciiTheme="majorHAnsi" w:hAnsiTheme="majorHAnsi" w:cstheme="majorHAnsi"/>
                <w:iCs/>
              </w:rPr>
            </w:pPr>
            <w:r w:rsidRPr="002F1BB9">
              <w:rPr>
                <w:rFonts w:asciiTheme="majorHAnsi" w:hAnsiTheme="majorHAnsi" w:cstheme="majorHAnsi"/>
                <w:iCs/>
                <w:lang w:eastAsia="lt-LT"/>
              </w:rPr>
              <w:t>Projekto rengimo dokumentai turi būti parengti lietuvių kalba</w:t>
            </w:r>
            <w:r w:rsidR="00DF14B4">
              <w:rPr>
                <w:rFonts w:asciiTheme="majorHAnsi" w:hAnsiTheme="majorHAnsi" w:cstheme="majorHAnsi"/>
                <w:iCs/>
                <w:lang w:eastAsia="lt-LT"/>
              </w:rPr>
              <w:t>.</w:t>
            </w:r>
          </w:p>
        </w:tc>
      </w:tr>
      <w:tr w:rsidR="008D5B52" w:rsidRPr="002F1BB9" w14:paraId="4203D20F" w14:textId="77777777" w:rsidTr="00B91903">
        <w:trPr>
          <w:trHeight w:val="1345"/>
        </w:trPr>
        <w:tc>
          <w:tcPr>
            <w:tcW w:w="846" w:type="dxa"/>
            <w:vAlign w:val="center"/>
          </w:tcPr>
          <w:p w14:paraId="3579F1B2" w14:textId="7DACF0EF" w:rsidR="008D5B52" w:rsidRPr="002F1BB9" w:rsidRDefault="002F1BB9" w:rsidP="00B91903">
            <w:pPr>
              <w:rPr>
                <w:rFonts w:asciiTheme="majorHAnsi" w:hAnsiTheme="majorHAnsi" w:cstheme="majorHAnsi"/>
                <w:b/>
                <w:bCs/>
              </w:rPr>
            </w:pPr>
            <w:r>
              <w:rPr>
                <w:rFonts w:asciiTheme="majorHAnsi" w:hAnsiTheme="majorHAnsi" w:cstheme="majorHAnsi"/>
                <w:b/>
                <w:bCs/>
              </w:rPr>
              <w:t>2.3.5</w:t>
            </w:r>
          </w:p>
        </w:tc>
        <w:tc>
          <w:tcPr>
            <w:tcW w:w="23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3A05DE" w14:textId="1C1D65AE" w:rsidR="008D5B52" w:rsidRPr="002F1BB9" w:rsidRDefault="008D5B52" w:rsidP="00B91903">
            <w:pPr>
              <w:jc w:val="both"/>
              <w:rPr>
                <w:rFonts w:asciiTheme="majorHAnsi" w:hAnsiTheme="majorHAnsi" w:cstheme="majorHAnsi"/>
              </w:rPr>
            </w:pPr>
            <w:r w:rsidRPr="002F1BB9">
              <w:rPr>
                <w:rFonts w:asciiTheme="majorHAnsi" w:hAnsiTheme="majorHAnsi" w:cstheme="majorHAnsi"/>
              </w:rPr>
              <w:t xml:space="preserve">Nurodymai statinio projekto dokumentų komplektavimui, įforminimui ir </w:t>
            </w:r>
            <w:r w:rsidR="00B91903">
              <w:rPr>
                <w:rFonts w:asciiTheme="majorHAnsi" w:hAnsiTheme="majorHAnsi" w:cstheme="majorHAnsi"/>
              </w:rPr>
              <w:t>p</w:t>
            </w:r>
            <w:r w:rsidRPr="002F1BB9">
              <w:rPr>
                <w:rFonts w:asciiTheme="majorHAnsi" w:hAnsiTheme="majorHAnsi" w:cstheme="majorHAnsi"/>
              </w:rPr>
              <w:t>ateikimui</w:t>
            </w:r>
          </w:p>
        </w:tc>
        <w:tc>
          <w:tcPr>
            <w:tcW w:w="6423" w:type="dxa"/>
            <w:tcBorders>
              <w:top w:val="single" w:sz="4" w:space="0" w:color="000000"/>
              <w:left w:val="single" w:sz="4" w:space="0" w:color="000000"/>
              <w:bottom w:val="single" w:sz="4" w:space="0" w:color="000000"/>
              <w:right w:val="single" w:sz="4" w:space="0" w:color="000000"/>
            </w:tcBorders>
            <w:shd w:val="clear" w:color="auto" w:fill="auto"/>
          </w:tcPr>
          <w:p w14:paraId="26FFE513" w14:textId="02FF79F0" w:rsidR="008637F6" w:rsidRPr="002F1BB9" w:rsidRDefault="008D5B52" w:rsidP="00E5429C">
            <w:pPr>
              <w:tabs>
                <w:tab w:val="left" w:pos="36"/>
              </w:tabs>
              <w:jc w:val="both"/>
              <w:rPr>
                <w:rFonts w:asciiTheme="majorHAnsi" w:hAnsiTheme="majorHAnsi" w:cstheme="majorHAnsi"/>
              </w:rPr>
            </w:pPr>
            <w:r w:rsidRPr="00F740CF">
              <w:rPr>
                <w:rFonts w:asciiTheme="majorHAnsi" w:hAnsiTheme="majorHAnsi" w:cstheme="majorHAnsi"/>
              </w:rPr>
              <w:t xml:space="preserve">Užsakovui perduodamas projektinės dokumentacijos komplektų skaičius - 3 egz. ir 1 kompl. </w:t>
            </w:r>
            <w:r w:rsidR="00231FA8" w:rsidRPr="00F740CF">
              <w:rPr>
                <w:rFonts w:asciiTheme="majorHAnsi" w:hAnsiTheme="majorHAnsi" w:cstheme="majorHAnsi"/>
              </w:rPr>
              <w:t>SD</w:t>
            </w:r>
            <w:r w:rsidR="00C1523B" w:rsidRPr="00F740CF">
              <w:rPr>
                <w:rFonts w:asciiTheme="majorHAnsi" w:hAnsiTheme="majorHAnsi" w:cstheme="majorHAnsi"/>
              </w:rPr>
              <w:t xml:space="preserve"> arba </w:t>
            </w:r>
            <w:r w:rsidR="003B0672" w:rsidRPr="00F740CF">
              <w:rPr>
                <w:rFonts w:asciiTheme="majorHAnsi" w:hAnsiTheme="majorHAnsi" w:cstheme="majorHAnsi"/>
              </w:rPr>
              <w:t xml:space="preserve">USB </w:t>
            </w:r>
            <w:r w:rsidR="00C1523B" w:rsidRPr="00F740CF">
              <w:rPr>
                <w:rFonts w:asciiTheme="majorHAnsi" w:hAnsiTheme="majorHAnsi" w:cstheme="majorHAnsi"/>
              </w:rPr>
              <w:t xml:space="preserve">atminties </w:t>
            </w:r>
            <w:r w:rsidR="003B0672" w:rsidRPr="00F740CF">
              <w:rPr>
                <w:rFonts w:asciiTheme="majorHAnsi" w:hAnsiTheme="majorHAnsi" w:cstheme="majorHAnsi"/>
              </w:rPr>
              <w:t>laikmenoje</w:t>
            </w:r>
            <w:r w:rsidR="00C1523B" w:rsidRPr="00F740CF">
              <w:rPr>
                <w:rFonts w:asciiTheme="majorHAnsi" w:hAnsiTheme="majorHAnsi" w:cstheme="majorHAnsi"/>
              </w:rPr>
              <w:t xml:space="preserve"> </w:t>
            </w:r>
            <w:r w:rsidRPr="00F740CF">
              <w:rPr>
                <w:rFonts w:asciiTheme="majorHAnsi" w:hAnsiTheme="majorHAnsi" w:cstheme="majorHAnsi"/>
              </w:rPr>
              <w:t>(skaitmeninėse laikmenose_*pdf). Kompiuterinėse laikmenose įrašomų projektų kopijų minimalus raiškos reikalavimas - 200 dpi, formatai - *.dwg, *.pdf.</w:t>
            </w:r>
          </w:p>
        </w:tc>
      </w:tr>
      <w:tr w:rsidR="008D5B52" w:rsidRPr="002F1BB9" w14:paraId="209C23BD" w14:textId="77777777" w:rsidTr="00B91903">
        <w:trPr>
          <w:trHeight w:val="64"/>
        </w:trPr>
        <w:tc>
          <w:tcPr>
            <w:tcW w:w="846" w:type="dxa"/>
            <w:vAlign w:val="center"/>
          </w:tcPr>
          <w:p w14:paraId="279E6038" w14:textId="10E1A516" w:rsidR="008D5B52" w:rsidRPr="002F1BB9" w:rsidRDefault="002F1BB9" w:rsidP="00B91903">
            <w:pPr>
              <w:rPr>
                <w:rFonts w:asciiTheme="majorHAnsi" w:hAnsiTheme="majorHAnsi" w:cstheme="majorHAnsi"/>
                <w:b/>
                <w:bCs/>
              </w:rPr>
            </w:pPr>
            <w:r>
              <w:rPr>
                <w:rFonts w:asciiTheme="majorHAnsi" w:hAnsiTheme="majorHAnsi" w:cstheme="majorHAnsi"/>
                <w:b/>
                <w:bCs/>
              </w:rPr>
              <w:t>2.3.6</w:t>
            </w:r>
          </w:p>
        </w:tc>
        <w:tc>
          <w:tcPr>
            <w:tcW w:w="23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DE04DC" w14:textId="330C2463" w:rsidR="008D5B52" w:rsidRPr="002F1BB9" w:rsidRDefault="008D5B52" w:rsidP="00B91903">
            <w:pPr>
              <w:rPr>
                <w:rFonts w:asciiTheme="majorHAnsi" w:hAnsiTheme="majorHAnsi" w:cstheme="majorHAnsi"/>
              </w:rPr>
            </w:pPr>
            <w:r w:rsidRPr="002F1BB9">
              <w:rPr>
                <w:rFonts w:asciiTheme="majorHAnsi" w:hAnsiTheme="majorHAnsi" w:cstheme="majorHAnsi"/>
              </w:rPr>
              <w:t>Dokumentacija</w:t>
            </w:r>
          </w:p>
        </w:tc>
        <w:tc>
          <w:tcPr>
            <w:tcW w:w="6423" w:type="dxa"/>
            <w:tcBorders>
              <w:top w:val="single" w:sz="4" w:space="0" w:color="000000"/>
              <w:left w:val="single" w:sz="4" w:space="0" w:color="000000"/>
              <w:bottom w:val="single" w:sz="4" w:space="0" w:color="000000"/>
              <w:right w:val="single" w:sz="4" w:space="0" w:color="000000"/>
            </w:tcBorders>
            <w:shd w:val="clear" w:color="auto" w:fill="auto"/>
          </w:tcPr>
          <w:p w14:paraId="1AD7A247" w14:textId="090886C3" w:rsidR="008D5B52" w:rsidRPr="002F1BB9" w:rsidRDefault="008D5B52" w:rsidP="00B91903">
            <w:pPr>
              <w:jc w:val="both"/>
              <w:rPr>
                <w:rFonts w:asciiTheme="majorHAnsi" w:hAnsiTheme="majorHAnsi" w:cstheme="majorHAnsi"/>
                <w:iCs/>
              </w:rPr>
            </w:pPr>
            <w:r w:rsidRPr="002F1BB9">
              <w:rPr>
                <w:rFonts w:asciiTheme="majorHAnsi" w:hAnsiTheme="majorHAnsi" w:cstheme="majorHAnsi"/>
                <w:iCs/>
              </w:rPr>
              <w:t>Turi būti pateikti projekto dalių projektiniai sprendiniai</w:t>
            </w:r>
            <w:r w:rsidR="008E049F">
              <w:rPr>
                <w:rFonts w:asciiTheme="majorHAnsi" w:hAnsiTheme="majorHAnsi" w:cstheme="majorHAnsi"/>
                <w:iCs/>
              </w:rPr>
              <w:t>.</w:t>
            </w:r>
          </w:p>
          <w:p w14:paraId="6FD7C1EE" w14:textId="5DB350AC" w:rsidR="008D5B52" w:rsidRPr="002F1BB9" w:rsidRDefault="008D5B52" w:rsidP="00B91903">
            <w:pPr>
              <w:jc w:val="both"/>
              <w:rPr>
                <w:rFonts w:asciiTheme="majorHAnsi" w:hAnsiTheme="majorHAnsi" w:cstheme="majorHAnsi"/>
                <w:iCs/>
              </w:rPr>
            </w:pPr>
            <w:r w:rsidRPr="002F1BB9">
              <w:rPr>
                <w:rFonts w:asciiTheme="majorHAnsi" w:hAnsiTheme="majorHAnsi" w:cstheme="majorHAnsi"/>
                <w:iCs/>
              </w:rPr>
              <w:t>Atskirų projekto dalių sudėtyje turi būti parengti sąnaudų kiekių žiniaraščiai (parengti pagal STR 1.04.04:2017„Statinio projektavimas, projekto ekspertizė“ nuostatas ir LST 1516:2015 „Statinio projektas. Bendrieji įforminimo reikalavimai nustatytus reikalavimus)</w:t>
            </w:r>
            <w:r w:rsidR="00B91903">
              <w:rPr>
                <w:rFonts w:asciiTheme="majorHAnsi" w:hAnsiTheme="majorHAnsi" w:cstheme="majorHAnsi"/>
                <w:iCs/>
              </w:rPr>
              <w:t>.</w:t>
            </w:r>
          </w:p>
          <w:p w14:paraId="3D6D2E75" w14:textId="432ACE72" w:rsidR="008C726C" w:rsidRPr="002F1BB9" w:rsidRDefault="008D5B52" w:rsidP="008D5B52">
            <w:pPr>
              <w:jc w:val="both"/>
              <w:rPr>
                <w:rFonts w:asciiTheme="majorHAnsi" w:hAnsiTheme="majorHAnsi" w:cstheme="majorHAnsi"/>
                <w:iCs/>
              </w:rPr>
            </w:pPr>
            <w:r w:rsidRPr="002F1BB9">
              <w:rPr>
                <w:rFonts w:asciiTheme="majorHAnsi" w:hAnsiTheme="majorHAnsi" w:cstheme="majorHAnsi"/>
                <w:iCs/>
              </w:rPr>
              <w:lastRenderedPageBreak/>
              <w:t>Atskirų projekto dalių sudėtyje turi būti parengtos techninės specifikacijos (techniniai reikalavimai). Turi būti parengtos visų statinyje numatytų atlikti statybos ir montavimo darbų bei naudojamų medžiagų, gaminamų (perkamų) gaminių ir įrenginių techninės specifikacijos, su nuorodomis į norminius dokumentus</w:t>
            </w:r>
            <w:r w:rsidR="00B91903">
              <w:rPr>
                <w:rFonts w:asciiTheme="majorHAnsi" w:hAnsiTheme="majorHAnsi" w:cstheme="majorHAnsi"/>
                <w:iCs/>
              </w:rPr>
              <w:t>,</w:t>
            </w:r>
            <w:r w:rsidRPr="002F1BB9">
              <w:rPr>
                <w:rFonts w:asciiTheme="majorHAnsi" w:hAnsiTheme="majorHAnsi" w:cstheme="majorHAnsi"/>
                <w:iCs/>
              </w:rPr>
              <w:t xml:space="preserve"> nustatant ir nurodant statinyje naudojamų įrenginių, kurie nesusiję su LR statybos įstatymo 4 straipsnio 1 dalies reikalavimais (išskyrus įrenginius, kurie yra paslėptose statinio konstrukcijose), garantinius terminus.</w:t>
            </w:r>
          </w:p>
        </w:tc>
      </w:tr>
      <w:tr w:rsidR="008C726C" w:rsidRPr="002F1BB9" w14:paraId="71666312" w14:textId="77777777" w:rsidTr="00B91903">
        <w:trPr>
          <w:trHeight w:val="830"/>
        </w:trPr>
        <w:tc>
          <w:tcPr>
            <w:tcW w:w="846" w:type="dxa"/>
            <w:vAlign w:val="center"/>
          </w:tcPr>
          <w:p w14:paraId="5FB16774" w14:textId="05A89027" w:rsidR="008C726C" w:rsidRDefault="008C726C" w:rsidP="00B91903">
            <w:pPr>
              <w:rPr>
                <w:rFonts w:asciiTheme="majorHAnsi" w:hAnsiTheme="majorHAnsi" w:cstheme="majorHAnsi"/>
                <w:b/>
                <w:bCs/>
              </w:rPr>
            </w:pPr>
            <w:r>
              <w:rPr>
                <w:rFonts w:asciiTheme="majorHAnsi" w:hAnsiTheme="majorHAnsi" w:cstheme="majorHAnsi"/>
                <w:b/>
                <w:bCs/>
              </w:rPr>
              <w:lastRenderedPageBreak/>
              <w:t>2.3.</w:t>
            </w:r>
            <w:r w:rsidR="00F11D58">
              <w:rPr>
                <w:rFonts w:asciiTheme="majorHAnsi" w:hAnsiTheme="majorHAnsi" w:cstheme="majorHAnsi"/>
                <w:b/>
                <w:bCs/>
              </w:rPr>
              <w:t>7</w:t>
            </w:r>
          </w:p>
        </w:tc>
        <w:tc>
          <w:tcPr>
            <w:tcW w:w="23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DAC3AE" w14:textId="148B38B9" w:rsidR="008C726C" w:rsidRPr="002F1BB9" w:rsidRDefault="008C726C" w:rsidP="00B91903">
            <w:pPr>
              <w:rPr>
                <w:rFonts w:asciiTheme="majorHAnsi" w:hAnsiTheme="majorHAnsi" w:cstheme="majorHAnsi"/>
              </w:rPr>
            </w:pPr>
            <w:r>
              <w:rPr>
                <w:rFonts w:asciiTheme="majorHAnsi" w:hAnsiTheme="majorHAnsi" w:cstheme="majorHAnsi"/>
              </w:rPr>
              <w:t>Atsarginės kopijos</w:t>
            </w:r>
          </w:p>
        </w:tc>
        <w:tc>
          <w:tcPr>
            <w:tcW w:w="6423" w:type="dxa"/>
            <w:tcBorders>
              <w:top w:val="single" w:sz="4" w:space="0" w:color="000000"/>
              <w:left w:val="single" w:sz="4" w:space="0" w:color="000000"/>
              <w:bottom w:val="single" w:sz="4" w:space="0" w:color="000000"/>
              <w:right w:val="single" w:sz="4" w:space="0" w:color="000000"/>
            </w:tcBorders>
            <w:shd w:val="clear" w:color="auto" w:fill="auto"/>
          </w:tcPr>
          <w:p w14:paraId="6A91AB52" w14:textId="5471FC77" w:rsidR="008C726C" w:rsidRPr="002F1BB9" w:rsidRDefault="008C726C" w:rsidP="008D5B52">
            <w:pPr>
              <w:jc w:val="both"/>
              <w:rPr>
                <w:rFonts w:asciiTheme="majorHAnsi" w:hAnsiTheme="majorHAnsi" w:cstheme="majorHAnsi"/>
                <w:iCs/>
              </w:rPr>
            </w:pPr>
            <w:r>
              <w:rPr>
                <w:rFonts w:asciiTheme="majorHAnsi" w:hAnsiTheme="majorHAnsi" w:cstheme="majorHAnsi"/>
                <w:iCs/>
              </w:rPr>
              <w:t xml:space="preserve">Užsakovui perduodamos atsarginės kopijos PLV, operatoriaus panelės, GSM modemo programos, nustatymai ir kt. </w:t>
            </w:r>
            <w:r w:rsidRPr="008C726C">
              <w:rPr>
                <w:rFonts w:asciiTheme="majorHAnsi" w:hAnsiTheme="majorHAnsi" w:cstheme="majorHAnsi"/>
              </w:rPr>
              <w:t>SD arba USB atminties laikmenoje</w:t>
            </w:r>
            <w:r>
              <w:rPr>
                <w:rFonts w:asciiTheme="majorHAnsi" w:hAnsiTheme="majorHAnsi" w:cstheme="majorHAnsi"/>
              </w:rPr>
              <w:t>.</w:t>
            </w:r>
          </w:p>
        </w:tc>
      </w:tr>
    </w:tbl>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B1FE2" w:rsidRPr="002F1BB9" w14:paraId="45D78A28" w14:textId="77777777" w:rsidTr="00CE528E">
        <w:tc>
          <w:tcPr>
            <w:tcW w:w="9607" w:type="dxa"/>
            <w:shd w:val="clear" w:color="auto" w:fill="auto"/>
          </w:tcPr>
          <w:p w14:paraId="13693309" w14:textId="1718D288" w:rsidR="00DB1FE2" w:rsidRPr="002F1BB9" w:rsidRDefault="00DB1FE2" w:rsidP="00F740CF">
            <w:pPr>
              <w:pStyle w:val="Sraopastraipa"/>
              <w:numPr>
                <w:ilvl w:val="0"/>
                <w:numId w:val="1"/>
              </w:numPr>
              <w:rPr>
                <w:rFonts w:asciiTheme="majorHAnsi" w:hAnsiTheme="majorHAnsi" w:cstheme="majorHAnsi"/>
                <w:b/>
                <w:bCs/>
              </w:rPr>
            </w:pPr>
            <w:bookmarkStart w:id="4" w:name="_Toc401582678"/>
            <w:bookmarkStart w:id="5" w:name="_Toc401587537"/>
            <w:bookmarkStart w:id="6" w:name="_Toc460846752"/>
            <w:r w:rsidRPr="002F1BB9">
              <w:rPr>
                <w:rFonts w:asciiTheme="majorHAnsi" w:hAnsiTheme="majorHAnsi" w:cstheme="majorHAnsi"/>
                <w:b/>
                <w:bCs/>
              </w:rPr>
              <w:t>TECHNINIAI REIKALAVIMAI PIRKIMO OBJEKTUI</w:t>
            </w:r>
          </w:p>
        </w:tc>
      </w:tr>
    </w:tbl>
    <w:p w14:paraId="13044DC9" w14:textId="77777777" w:rsidR="00650E2D" w:rsidRPr="002F1BB9" w:rsidRDefault="00650E2D" w:rsidP="00650E2D">
      <w:pPr>
        <w:rPr>
          <w:rFonts w:asciiTheme="majorHAnsi" w:eastAsiaTheme="majorEastAsia" w:hAnsiTheme="majorHAnsi" w:cstheme="majorHAnsi"/>
          <w:b/>
          <w:bCs/>
        </w:rPr>
      </w:pPr>
    </w:p>
    <w:p w14:paraId="06382C02" w14:textId="3DE7258B" w:rsidR="00052FE8" w:rsidRPr="00B91903" w:rsidRDefault="00A81422" w:rsidP="00B91903">
      <w:pPr>
        <w:ind w:firstLine="567"/>
        <w:rPr>
          <w:rFonts w:asciiTheme="majorHAnsi" w:eastAsiaTheme="majorEastAsia" w:hAnsiTheme="majorHAnsi" w:cstheme="majorHAnsi"/>
          <w:b/>
          <w:bCs/>
        </w:rPr>
      </w:pPr>
      <w:r w:rsidRPr="00B91903">
        <w:rPr>
          <w:rFonts w:asciiTheme="majorHAnsi" w:hAnsiTheme="majorHAnsi" w:cstheme="majorHAnsi"/>
          <w:b/>
          <w:bCs/>
        </w:rPr>
        <w:t xml:space="preserve">3.1 </w:t>
      </w:r>
      <w:r w:rsidR="00D05774" w:rsidRPr="00B91903">
        <w:rPr>
          <w:rFonts w:asciiTheme="majorHAnsi" w:hAnsiTheme="majorHAnsi" w:cstheme="majorHAnsi"/>
          <w:b/>
          <w:bCs/>
        </w:rPr>
        <w:t>Žalio vandens kokybė</w:t>
      </w:r>
      <w:bookmarkStart w:id="7" w:name="_Toc401579726"/>
      <w:bookmarkStart w:id="8" w:name="_Toc401644607"/>
      <w:bookmarkEnd w:id="4"/>
      <w:bookmarkEnd w:id="5"/>
      <w:bookmarkEnd w:id="6"/>
    </w:p>
    <w:p w14:paraId="66E51527" w14:textId="5B997575" w:rsidR="004A6BC3" w:rsidRPr="002F1BB9" w:rsidRDefault="004A6BC3" w:rsidP="00B91903">
      <w:pPr>
        <w:pStyle w:val="Sraopastraipa"/>
        <w:ind w:left="0" w:firstLine="567"/>
        <w:rPr>
          <w:rFonts w:asciiTheme="majorHAnsi" w:eastAsiaTheme="majorEastAsia" w:hAnsiTheme="majorHAnsi" w:cstheme="majorHAnsi"/>
        </w:rPr>
      </w:pPr>
      <w:r w:rsidRPr="002F1BB9">
        <w:rPr>
          <w:rFonts w:asciiTheme="majorHAnsi" w:hAnsiTheme="majorHAnsi" w:cstheme="majorHAnsi"/>
        </w:rPr>
        <w:t>Kalniškių</w:t>
      </w:r>
      <w:r w:rsidR="00D05774" w:rsidRPr="002F1BB9">
        <w:rPr>
          <w:rFonts w:asciiTheme="majorHAnsi" w:hAnsiTheme="majorHAnsi" w:cstheme="majorHAnsi"/>
        </w:rPr>
        <w:t xml:space="preserve"> vandenvie</w:t>
      </w:r>
      <w:r w:rsidRPr="002F1BB9">
        <w:rPr>
          <w:rFonts w:asciiTheme="majorHAnsi" w:hAnsiTheme="majorHAnsi" w:cstheme="majorHAnsi"/>
        </w:rPr>
        <w:t>tės</w:t>
      </w:r>
      <w:r w:rsidR="00D05774" w:rsidRPr="002F1BB9">
        <w:rPr>
          <w:rFonts w:asciiTheme="majorHAnsi" w:hAnsiTheme="majorHAnsi" w:cstheme="majorHAnsi"/>
        </w:rPr>
        <w:t xml:space="preserve"> žalio </w:t>
      </w:r>
      <w:r w:rsidRPr="002F1BB9">
        <w:rPr>
          <w:rFonts w:asciiTheme="majorHAnsi" w:hAnsiTheme="majorHAnsi" w:cstheme="majorHAnsi"/>
        </w:rPr>
        <w:t xml:space="preserve">vandens laboratoriniai tyrimai pateikti </w:t>
      </w:r>
      <w:r w:rsidR="00D05774" w:rsidRPr="002F1BB9">
        <w:rPr>
          <w:rFonts w:asciiTheme="majorHAnsi" w:hAnsiTheme="majorHAnsi" w:cstheme="majorHAnsi"/>
        </w:rPr>
        <w:t xml:space="preserve">1 lentelėje. </w:t>
      </w:r>
    </w:p>
    <w:p w14:paraId="180FF808" w14:textId="5AF9A96B" w:rsidR="00D05774" w:rsidRPr="002F1BB9" w:rsidRDefault="00944B8A" w:rsidP="00B91903">
      <w:pPr>
        <w:pStyle w:val="Antrat"/>
        <w:spacing w:before="0" w:after="0"/>
        <w:jc w:val="right"/>
        <w:rPr>
          <w:rFonts w:asciiTheme="majorHAnsi" w:hAnsiTheme="majorHAnsi" w:cstheme="majorHAnsi"/>
          <w:sz w:val="22"/>
          <w:szCs w:val="22"/>
        </w:rPr>
      </w:pPr>
      <w:r w:rsidRPr="002F1BB9">
        <w:rPr>
          <w:rFonts w:asciiTheme="majorHAnsi" w:hAnsiTheme="majorHAnsi" w:cstheme="majorHAnsi"/>
          <w:sz w:val="22"/>
          <w:szCs w:val="22"/>
        </w:rPr>
        <w:t xml:space="preserve">1 </w:t>
      </w:r>
      <w:r w:rsidR="00D05774" w:rsidRPr="002F1BB9">
        <w:rPr>
          <w:rFonts w:asciiTheme="majorHAnsi" w:hAnsiTheme="majorHAnsi" w:cstheme="majorHAnsi"/>
          <w:sz w:val="22"/>
          <w:szCs w:val="22"/>
        </w:rPr>
        <w:t>Lentelė. Žalio vandens savybės</w:t>
      </w:r>
      <w:bookmarkEnd w:id="7"/>
      <w:bookmarkEnd w:id="8"/>
      <w:r w:rsidR="00D05774" w:rsidRPr="002F1BB9">
        <w:rPr>
          <w:rFonts w:asciiTheme="majorHAnsi" w:hAnsiTheme="majorHAnsi" w:cstheme="majorHAnsi"/>
          <w:sz w:val="22"/>
          <w:szCs w:val="22"/>
        </w:rPr>
        <w:t xml:space="preserve"> </w:t>
      </w:r>
      <w:r w:rsidR="0023000F" w:rsidRPr="002F1BB9">
        <w:rPr>
          <w:rFonts w:asciiTheme="majorHAnsi" w:hAnsiTheme="majorHAnsi" w:cstheme="majorHAnsi"/>
          <w:sz w:val="22"/>
          <w:szCs w:val="22"/>
        </w:rPr>
        <w:t>Kalniškių</w:t>
      </w:r>
      <w:r w:rsidR="00D05774" w:rsidRPr="002F1BB9">
        <w:rPr>
          <w:rFonts w:asciiTheme="majorHAnsi" w:hAnsiTheme="majorHAnsi" w:cstheme="majorHAnsi"/>
          <w:sz w:val="22"/>
          <w:szCs w:val="22"/>
        </w:rPr>
        <w:t xml:space="preserve"> vandenvietės gręžinyje Nr. </w:t>
      </w:r>
      <w:r w:rsidR="0023000F" w:rsidRPr="002F1BB9">
        <w:rPr>
          <w:rFonts w:asciiTheme="majorHAnsi" w:hAnsiTheme="majorHAnsi" w:cstheme="majorHAnsi"/>
          <w:sz w:val="22"/>
          <w:szCs w:val="22"/>
        </w:rPr>
        <w:t>56583</w:t>
      </w:r>
    </w:p>
    <w:tbl>
      <w:tblPr>
        <w:tblW w:w="9541" w:type="dxa"/>
        <w:tblInd w:w="93" w:type="dxa"/>
        <w:tblLook w:val="04A0" w:firstRow="1" w:lastRow="0" w:firstColumn="1" w:lastColumn="0" w:noHBand="0" w:noVBand="1"/>
      </w:tblPr>
      <w:tblGrid>
        <w:gridCol w:w="3564"/>
        <w:gridCol w:w="449"/>
        <w:gridCol w:w="1418"/>
        <w:gridCol w:w="1418"/>
        <w:gridCol w:w="2692"/>
      </w:tblGrid>
      <w:tr w:rsidR="001411D8" w:rsidRPr="002F1BB9" w14:paraId="34706BF1" w14:textId="77777777" w:rsidTr="007B7F4D">
        <w:trPr>
          <w:trHeight w:val="88"/>
          <w:tblHeader/>
        </w:trPr>
        <w:tc>
          <w:tcPr>
            <w:tcW w:w="4013" w:type="dxa"/>
            <w:gridSpan w:val="2"/>
            <w:vMerge w:val="restart"/>
            <w:tcBorders>
              <w:top w:val="single" w:sz="4" w:space="0" w:color="auto"/>
              <w:left w:val="single" w:sz="4" w:space="0" w:color="auto"/>
              <w:right w:val="single" w:sz="4" w:space="0" w:color="auto"/>
            </w:tcBorders>
            <w:shd w:val="clear" w:color="auto" w:fill="F2F2F2"/>
            <w:noWrap/>
            <w:vAlign w:val="center"/>
          </w:tcPr>
          <w:p w14:paraId="37AB15FC" w14:textId="77777777" w:rsidR="001411D8" w:rsidRPr="002F1BB9" w:rsidRDefault="001411D8" w:rsidP="003E6049">
            <w:pPr>
              <w:spacing w:after="0" w:line="240" w:lineRule="auto"/>
              <w:jc w:val="center"/>
              <w:rPr>
                <w:rFonts w:asciiTheme="majorHAnsi" w:hAnsiTheme="majorHAnsi" w:cstheme="majorHAnsi"/>
              </w:rPr>
            </w:pPr>
            <w:r w:rsidRPr="002F1BB9">
              <w:rPr>
                <w:rFonts w:asciiTheme="majorHAnsi" w:hAnsiTheme="majorHAnsi" w:cstheme="majorHAnsi"/>
              </w:rPr>
              <w:t>Rodiklis</w:t>
            </w:r>
          </w:p>
        </w:tc>
        <w:tc>
          <w:tcPr>
            <w:tcW w:w="2836"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9773E89" w14:textId="26DF8726" w:rsidR="001411D8" w:rsidRPr="002F1BB9" w:rsidRDefault="001411D8" w:rsidP="00DE6FD2">
            <w:pPr>
              <w:spacing w:after="0" w:line="240" w:lineRule="auto"/>
              <w:jc w:val="center"/>
              <w:rPr>
                <w:rFonts w:asciiTheme="majorHAnsi" w:hAnsiTheme="majorHAnsi" w:cstheme="majorHAnsi"/>
              </w:rPr>
            </w:pPr>
            <w:r w:rsidRPr="002F1BB9">
              <w:rPr>
                <w:rFonts w:asciiTheme="majorHAnsi" w:hAnsiTheme="majorHAnsi" w:cstheme="majorHAnsi"/>
              </w:rPr>
              <w:t>Tyrimų rezultatai</w:t>
            </w:r>
          </w:p>
        </w:tc>
        <w:tc>
          <w:tcPr>
            <w:tcW w:w="2692" w:type="dxa"/>
            <w:vMerge w:val="restart"/>
            <w:tcBorders>
              <w:top w:val="single" w:sz="4" w:space="0" w:color="auto"/>
              <w:left w:val="single" w:sz="4" w:space="0" w:color="auto"/>
              <w:right w:val="single" w:sz="4" w:space="0" w:color="auto"/>
            </w:tcBorders>
            <w:shd w:val="clear" w:color="auto" w:fill="F2F2F2"/>
            <w:vAlign w:val="center"/>
          </w:tcPr>
          <w:p w14:paraId="54ED7362" w14:textId="7CB593F3" w:rsidR="001411D8" w:rsidRPr="002F1BB9" w:rsidRDefault="001411D8" w:rsidP="00B264C1">
            <w:pPr>
              <w:spacing w:after="0" w:line="240" w:lineRule="auto"/>
              <w:jc w:val="center"/>
              <w:rPr>
                <w:rFonts w:asciiTheme="majorHAnsi" w:hAnsiTheme="majorHAnsi" w:cstheme="majorHAnsi"/>
              </w:rPr>
            </w:pPr>
            <w:r w:rsidRPr="002F1BB9">
              <w:rPr>
                <w:rFonts w:asciiTheme="majorHAnsi" w:hAnsiTheme="majorHAnsi" w:cstheme="majorHAnsi"/>
              </w:rPr>
              <w:t>HN 24:2023 normos</w:t>
            </w:r>
          </w:p>
        </w:tc>
      </w:tr>
      <w:tr w:rsidR="001411D8" w:rsidRPr="002F1BB9" w14:paraId="002FCFD7" w14:textId="77777777" w:rsidTr="007B7F4D">
        <w:trPr>
          <w:trHeight w:val="88"/>
          <w:tblHeader/>
        </w:trPr>
        <w:tc>
          <w:tcPr>
            <w:tcW w:w="4013" w:type="dxa"/>
            <w:gridSpan w:val="2"/>
            <w:vMerge/>
            <w:tcBorders>
              <w:left w:val="single" w:sz="4" w:space="0" w:color="auto"/>
              <w:bottom w:val="single" w:sz="4" w:space="0" w:color="auto"/>
              <w:right w:val="single" w:sz="4" w:space="0" w:color="auto"/>
            </w:tcBorders>
            <w:shd w:val="clear" w:color="auto" w:fill="F2F2F2"/>
            <w:noWrap/>
            <w:vAlign w:val="center"/>
          </w:tcPr>
          <w:p w14:paraId="31167EFA" w14:textId="77777777" w:rsidR="001411D8" w:rsidRPr="002F1BB9" w:rsidRDefault="001411D8" w:rsidP="003E6049">
            <w:pPr>
              <w:spacing w:after="0" w:line="240" w:lineRule="auto"/>
              <w:jc w:val="center"/>
              <w:rPr>
                <w:rFonts w:asciiTheme="majorHAnsi" w:hAnsiTheme="majorHAnsi" w:cstheme="majorHAnsi"/>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6632BCF1" w14:textId="23D59B66" w:rsidR="001411D8" w:rsidRPr="002F1BB9" w:rsidRDefault="001411D8" w:rsidP="003E6049">
            <w:pPr>
              <w:spacing w:after="0" w:line="240" w:lineRule="auto"/>
              <w:jc w:val="center"/>
              <w:rPr>
                <w:rFonts w:asciiTheme="majorHAnsi" w:hAnsiTheme="majorHAnsi" w:cstheme="majorHAnsi"/>
              </w:rPr>
            </w:pPr>
            <w:r w:rsidRPr="002F1BB9">
              <w:rPr>
                <w:rFonts w:asciiTheme="majorHAnsi" w:hAnsiTheme="majorHAnsi" w:cstheme="majorHAnsi"/>
              </w:rPr>
              <w:t>2022-05-13</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712013B" w14:textId="5408D538" w:rsidR="001411D8" w:rsidRPr="002F1BB9" w:rsidRDefault="001411D8" w:rsidP="003E6049">
            <w:pPr>
              <w:spacing w:after="0" w:line="240" w:lineRule="auto"/>
              <w:jc w:val="center"/>
              <w:rPr>
                <w:rFonts w:asciiTheme="majorHAnsi" w:hAnsiTheme="majorHAnsi" w:cstheme="majorHAnsi"/>
              </w:rPr>
            </w:pPr>
            <w:r w:rsidRPr="002F1BB9">
              <w:rPr>
                <w:rFonts w:asciiTheme="majorHAnsi" w:hAnsiTheme="majorHAnsi" w:cstheme="majorHAnsi"/>
              </w:rPr>
              <w:t>2025-03-06</w:t>
            </w:r>
          </w:p>
        </w:tc>
        <w:tc>
          <w:tcPr>
            <w:tcW w:w="2692" w:type="dxa"/>
            <w:vMerge/>
            <w:tcBorders>
              <w:left w:val="single" w:sz="4" w:space="0" w:color="auto"/>
              <w:bottom w:val="single" w:sz="4" w:space="0" w:color="auto"/>
              <w:right w:val="single" w:sz="4" w:space="0" w:color="auto"/>
            </w:tcBorders>
            <w:shd w:val="clear" w:color="auto" w:fill="F2F2F2"/>
            <w:vAlign w:val="center"/>
          </w:tcPr>
          <w:p w14:paraId="18C6080E" w14:textId="77777777" w:rsidR="001411D8" w:rsidRPr="002F1BB9" w:rsidRDefault="001411D8" w:rsidP="003E6049">
            <w:pPr>
              <w:spacing w:after="0" w:line="240" w:lineRule="auto"/>
              <w:jc w:val="center"/>
              <w:rPr>
                <w:rFonts w:asciiTheme="majorHAnsi" w:hAnsiTheme="majorHAnsi" w:cstheme="majorHAnsi"/>
              </w:rPr>
            </w:pPr>
          </w:p>
        </w:tc>
      </w:tr>
      <w:tr w:rsidR="00B264C1" w:rsidRPr="002F1BB9" w14:paraId="7F98325F" w14:textId="77777777" w:rsidTr="007B7F4D">
        <w:trPr>
          <w:trHeight w:val="88"/>
        </w:trPr>
        <w:tc>
          <w:tcPr>
            <w:tcW w:w="40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9C142"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Vandenilio jonų koncentracija, pH vienetai</w:t>
            </w:r>
          </w:p>
        </w:tc>
        <w:tc>
          <w:tcPr>
            <w:tcW w:w="1418" w:type="dxa"/>
            <w:tcBorders>
              <w:top w:val="single" w:sz="4" w:space="0" w:color="auto"/>
              <w:left w:val="single" w:sz="4" w:space="0" w:color="auto"/>
              <w:bottom w:val="single" w:sz="4" w:space="0" w:color="auto"/>
              <w:right w:val="single" w:sz="4" w:space="0" w:color="auto"/>
            </w:tcBorders>
          </w:tcPr>
          <w:p w14:paraId="39BDA7A5" w14:textId="4521F38A"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7,57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7F078" w14:textId="51EAA5EC" w:rsidR="00B264C1" w:rsidRPr="002F1BB9" w:rsidRDefault="00702E6F"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7,5</w:t>
            </w:r>
          </w:p>
        </w:tc>
        <w:tc>
          <w:tcPr>
            <w:tcW w:w="2692" w:type="dxa"/>
            <w:tcBorders>
              <w:top w:val="single" w:sz="4" w:space="0" w:color="auto"/>
              <w:left w:val="single" w:sz="4" w:space="0" w:color="auto"/>
              <w:bottom w:val="single" w:sz="4" w:space="0" w:color="auto"/>
              <w:right w:val="single" w:sz="4" w:space="0" w:color="auto"/>
            </w:tcBorders>
            <w:vAlign w:val="center"/>
          </w:tcPr>
          <w:p w14:paraId="6EC11038" w14:textId="77777777"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6,5-9,5</w:t>
            </w:r>
          </w:p>
        </w:tc>
      </w:tr>
      <w:tr w:rsidR="00B264C1" w:rsidRPr="002F1BB9" w14:paraId="34E22D97" w14:textId="77777777" w:rsidTr="007B7F4D">
        <w:trPr>
          <w:trHeight w:val="88"/>
        </w:trPr>
        <w:tc>
          <w:tcPr>
            <w:tcW w:w="40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1546F" w14:textId="2E4577E0"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Savitasis elektrinis laidis, µS cm</w:t>
            </w:r>
            <w:r w:rsidRPr="002F1BB9">
              <w:rPr>
                <w:rFonts w:asciiTheme="majorHAnsi" w:hAnsiTheme="majorHAnsi" w:cstheme="majorHAnsi"/>
                <w:vertAlign w:val="superscript"/>
                <w:lang w:eastAsia="lt-LT"/>
              </w:rPr>
              <w:t>-1</w:t>
            </w:r>
            <w:r w:rsidRPr="002F1BB9">
              <w:rPr>
                <w:rFonts w:asciiTheme="majorHAnsi" w:hAnsiTheme="majorHAnsi" w:cstheme="majorHAnsi"/>
                <w:lang w:eastAsia="lt-LT"/>
              </w:rPr>
              <w:t>, 20</w:t>
            </w:r>
            <w:r w:rsidR="00DE6FD2" w:rsidRPr="002F1BB9">
              <w:rPr>
                <w:rFonts w:asciiTheme="majorHAnsi" w:hAnsiTheme="majorHAnsi" w:cstheme="majorHAnsi"/>
                <w:lang w:eastAsia="lt-LT"/>
              </w:rPr>
              <w:t xml:space="preserve"> </w:t>
            </w:r>
            <w:r w:rsidRPr="002F1BB9">
              <w:rPr>
                <w:rFonts w:asciiTheme="majorHAnsi" w:hAnsiTheme="majorHAnsi" w:cstheme="majorHAnsi"/>
                <w:vertAlign w:val="superscript"/>
                <w:lang w:eastAsia="lt-LT"/>
              </w:rPr>
              <w:t>o</w:t>
            </w:r>
            <w:r w:rsidRPr="002F1BB9">
              <w:rPr>
                <w:rFonts w:asciiTheme="majorHAnsi" w:hAnsiTheme="majorHAnsi" w:cstheme="majorHAnsi"/>
                <w:lang w:eastAsia="lt-LT"/>
              </w:rPr>
              <w:t>C</w:t>
            </w:r>
          </w:p>
        </w:tc>
        <w:tc>
          <w:tcPr>
            <w:tcW w:w="1418" w:type="dxa"/>
            <w:tcBorders>
              <w:top w:val="nil"/>
              <w:left w:val="single" w:sz="4" w:space="0" w:color="auto"/>
              <w:bottom w:val="single" w:sz="4" w:space="0" w:color="auto"/>
              <w:right w:val="single" w:sz="4" w:space="0" w:color="auto"/>
            </w:tcBorders>
          </w:tcPr>
          <w:p w14:paraId="7C8ECA94" w14:textId="11A34E63"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605</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5A0EBC8" w14:textId="5CFEB6B9" w:rsidR="00B264C1" w:rsidRPr="002F1BB9" w:rsidRDefault="00702E6F"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594</w:t>
            </w:r>
          </w:p>
        </w:tc>
        <w:tc>
          <w:tcPr>
            <w:tcW w:w="2692" w:type="dxa"/>
            <w:tcBorders>
              <w:top w:val="nil"/>
              <w:left w:val="single" w:sz="4" w:space="0" w:color="auto"/>
              <w:bottom w:val="single" w:sz="4" w:space="0" w:color="auto"/>
              <w:right w:val="single" w:sz="4" w:space="0" w:color="auto"/>
            </w:tcBorders>
            <w:vAlign w:val="center"/>
          </w:tcPr>
          <w:p w14:paraId="1982401C" w14:textId="77777777"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2500</w:t>
            </w:r>
          </w:p>
        </w:tc>
      </w:tr>
      <w:tr w:rsidR="00B264C1" w:rsidRPr="002F1BB9" w14:paraId="1D8A6BC5" w14:textId="77777777" w:rsidTr="007B7F4D">
        <w:trPr>
          <w:trHeight w:val="88"/>
        </w:trPr>
        <w:tc>
          <w:tcPr>
            <w:tcW w:w="3564" w:type="dxa"/>
            <w:tcBorders>
              <w:top w:val="single" w:sz="4" w:space="0" w:color="auto"/>
              <w:left w:val="single" w:sz="4" w:space="0" w:color="auto"/>
              <w:bottom w:val="single" w:sz="4" w:space="0" w:color="auto"/>
              <w:right w:val="nil"/>
            </w:tcBorders>
            <w:shd w:val="clear" w:color="auto" w:fill="auto"/>
            <w:noWrap/>
            <w:vAlign w:val="center"/>
            <w:hideMark/>
          </w:tcPr>
          <w:p w14:paraId="63FBD544"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Amonis, mg/l</w:t>
            </w:r>
          </w:p>
        </w:tc>
        <w:tc>
          <w:tcPr>
            <w:tcW w:w="449" w:type="dxa"/>
            <w:tcBorders>
              <w:top w:val="nil"/>
              <w:left w:val="nil"/>
              <w:bottom w:val="single" w:sz="4" w:space="0" w:color="auto"/>
              <w:right w:val="nil"/>
            </w:tcBorders>
            <w:shd w:val="clear" w:color="auto" w:fill="auto"/>
            <w:noWrap/>
            <w:vAlign w:val="center"/>
            <w:hideMark/>
          </w:tcPr>
          <w:p w14:paraId="4F31829F"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 </w:t>
            </w:r>
          </w:p>
        </w:tc>
        <w:tc>
          <w:tcPr>
            <w:tcW w:w="1418" w:type="dxa"/>
            <w:tcBorders>
              <w:top w:val="nil"/>
              <w:left w:val="single" w:sz="4" w:space="0" w:color="auto"/>
              <w:bottom w:val="single" w:sz="4" w:space="0" w:color="auto"/>
              <w:right w:val="single" w:sz="4" w:space="0" w:color="auto"/>
            </w:tcBorders>
          </w:tcPr>
          <w:p w14:paraId="1BB81C7F" w14:textId="1646AC38" w:rsidR="00B264C1" w:rsidRPr="002F1BB9" w:rsidRDefault="00B264C1" w:rsidP="003E6049">
            <w:pPr>
              <w:spacing w:after="0" w:line="240" w:lineRule="auto"/>
              <w:jc w:val="center"/>
              <w:rPr>
                <w:rFonts w:asciiTheme="majorHAnsi" w:hAnsiTheme="majorHAnsi" w:cstheme="majorHAnsi"/>
                <w:b/>
                <w:bCs/>
                <w:lang w:eastAsia="lt-LT"/>
              </w:rPr>
            </w:pPr>
            <w:r w:rsidRPr="002F1BB9">
              <w:rPr>
                <w:rFonts w:asciiTheme="majorHAnsi" w:hAnsiTheme="majorHAnsi" w:cstheme="majorHAnsi"/>
                <w:b/>
                <w:bCs/>
                <w:lang w:eastAsia="lt-LT"/>
              </w:rPr>
              <w:t>1,37</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96CDD56" w14:textId="5B1E4CC2" w:rsidR="00B264C1" w:rsidRPr="002F1BB9" w:rsidRDefault="00082BA4" w:rsidP="003E6049">
            <w:pPr>
              <w:spacing w:after="0" w:line="240" w:lineRule="auto"/>
              <w:jc w:val="center"/>
              <w:rPr>
                <w:rFonts w:asciiTheme="majorHAnsi" w:hAnsiTheme="majorHAnsi" w:cstheme="majorHAnsi"/>
                <w:b/>
                <w:bCs/>
                <w:lang w:eastAsia="lt-LT"/>
              </w:rPr>
            </w:pPr>
            <w:r w:rsidRPr="002F1BB9">
              <w:rPr>
                <w:rFonts w:asciiTheme="majorHAnsi" w:hAnsiTheme="majorHAnsi" w:cstheme="majorHAnsi"/>
                <w:b/>
                <w:bCs/>
                <w:lang w:eastAsia="lt-LT"/>
              </w:rPr>
              <w:t>1,54</w:t>
            </w:r>
          </w:p>
        </w:tc>
        <w:tc>
          <w:tcPr>
            <w:tcW w:w="2692" w:type="dxa"/>
            <w:tcBorders>
              <w:top w:val="nil"/>
              <w:left w:val="single" w:sz="4" w:space="0" w:color="auto"/>
              <w:bottom w:val="single" w:sz="4" w:space="0" w:color="auto"/>
              <w:right w:val="single" w:sz="4" w:space="0" w:color="auto"/>
            </w:tcBorders>
            <w:vAlign w:val="center"/>
          </w:tcPr>
          <w:p w14:paraId="20740256" w14:textId="77777777"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0,50</w:t>
            </w:r>
          </w:p>
        </w:tc>
      </w:tr>
      <w:tr w:rsidR="00B264C1" w:rsidRPr="002F1BB9" w14:paraId="7089F132" w14:textId="77777777" w:rsidTr="007B7F4D">
        <w:trPr>
          <w:trHeight w:val="88"/>
        </w:trPr>
        <w:tc>
          <w:tcPr>
            <w:tcW w:w="4013" w:type="dxa"/>
            <w:gridSpan w:val="2"/>
            <w:tcBorders>
              <w:top w:val="single" w:sz="4" w:space="0" w:color="auto"/>
              <w:left w:val="single" w:sz="4" w:space="0" w:color="auto"/>
              <w:bottom w:val="single" w:sz="4" w:space="0" w:color="auto"/>
              <w:right w:val="nil"/>
            </w:tcBorders>
            <w:shd w:val="clear" w:color="auto" w:fill="auto"/>
            <w:noWrap/>
            <w:vAlign w:val="center"/>
            <w:hideMark/>
          </w:tcPr>
          <w:p w14:paraId="625525D4" w14:textId="3A148D30"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Drumstumas, DV pagal formaziną</w:t>
            </w:r>
          </w:p>
        </w:tc>
        <w:tc>
          <w:tcPr>
            <w:tcW w:w="1418" w:type="dxa"/>
            <w:tcBorders>
              <w:top w:val="nil"/>
              <w:left w:val="single" w:sz="4" w:space="0" w:color="auto"/>
              <w:bottom w:val="single" w:sz="4" w:space="0" w:color="auto"/>
              <w:right w:val="single" w:sz="4" w:space="0" w:color="auto"/>
            </w:tcBorders>
          </w:tcPr>
          <w:p w14:paraId="4347B9EF" w14:textId="33C21355" w:rsidR="007F25AE" w:rsidRPr="002F1BB9" w:rsidRDefault="007F25AE" w:rsidP="007F25AE">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779917DE" w14:textId="3CFF9AEF" w:rsidR="00082BA4" w:rsidRPr="002F1BB9" w:rsidRDefault="00702E6F" w:rsidP="00082BA4">
            <w:pPr>
              <w:spacing w:after="0" w:line="240" w:lineRule="auto"/>
              <w:jc w:val="center"/>
              <w:rPr>
                <w:rFonts w:asciiTheme="majorHAnsi" w:hAnsiTheme="majorHAnsi" w:cstheme="majorHAnsi"/>
                <w:b/>
                <w:bCs/>
                <w:lang w:eastAsia="lt-LT"/>
              </w:rPr>
            </w:pPr>
            <w:r w:rsidRPr="002F1BB9">
              <w:rPr>
                <w:rFonts w:asciiTheme="majorHAnsi" w:hAnsiTheme="majorHAnsi" w:cstheme="majorHAnsi"/>
                <w:b/>
                <w:bCs/>
                <w:lang w:eastAsia="lt-LT"/>
              </w:rPr>
              <w:t>39,1</w:t>
            </w:r>
          </w:p>
        </w:tc>
        <w:tc>
          <w:tcPr>
            <w:tcW w:w="2692" w:type="dxa"/>
            <w:tcBorders>
              <w:top w:val="nil"/>
              <w:left w:val="single" w:sz="4" w:space="0" w:color="auto"/>
              <w:bottom w:val="single" w:sz="4" w:space="0" w:color="auto"/>
              <w:right w:val="single" w:sz="4" w:space="0" w:color="auto"/>
            </w:tcBorders>
            <w:vAlign w:val="center"/>
          </w:tcPr>
          <w:p w14:paraId="4735A864" w14:textId="77777777"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4</w:t>
            </w:r>
          </w:p>
        </w:tc>
      </w:tr>
      <w:tr w:rsidR="00B264C1" w:rsidRPr="002F1BB9" w14:paraId="08E425A8" w14:textId="77777777" w:rsidTr="007B7F4D">
        <w:trPr>
          <w:trHeight w:val="88"/>
        </w:trPr>
        <w:tc>
          <w:tcPr>
            <w:tcW w:w="3564" w:type="dxa"/>
            <w:tcBorders>
              <w:top w:val="single" w:sz="4" w:space="0" w:color="auto"/>
              <w:left w:val="single" w:sz="4" w:space="0" w:color="auto"/>
              <w:bottom w:val="single" w:sz="4" w:space="0" w:color="auto"/>
              <w:right w:val="nil"/>
            </w:tcBorders>
            <w:shd w:val="clear" w:color="auto" w:fill="auto"/>
            <w:noWrap/>
            <w:vAlign w:val="center"/>
            <w:hideMark/>
          </w:tcPr>
          <w:p w14:paraId="7C1FE2CF"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Boras, mg/l</w:t>
            </w:r>
          </w:p>
        </w:tc>
        <w:tc>
          <w:tcPr>
            <w:tcW w:w="449" w:type="dxa"/>
            <w:tcBorders>
              <w:top w:val="nil"/>
              <w:left w:val="nil"/>
              <w:bottom w:val="single" w:sz="4" w:space="0" w:color="auto"/>
              <w:right w:val="nil"/>
            </w:tcBorders>
            <w:shd w:val="clear" w:color="auto" w:fill="auto"/>
            <w:noWrap/>
            <w:vAlign w:val="center"/>
            <w:hideMark/>
          </w:tcPr>
          <w:p w14:paraId="6E4D0BEB"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 </w:t>
            </w:r>
          </w:p>
        </w:tc>
        <w:tc>
          <w:tcPr>
            <w:tcW w:w="1418" w:type="dxa"/>
            <w:tcBorders>
              <w:top w:val="nil"/>
              <w:left w:val="single" w:sz="4" w:space="0" w:color="auto"/>
              <w:bottom w:val="single" w:sz="4" w:space="0" w:color="auto"/>
              <w:right w:val="single" w:sz="4" w:space="0" w:color="auto"/>
            </w:tcBorders>
          </w:tcPr>
          <w:p w14:paraId="42106168" w14:textId="7B113E36" w:rsidR="00B264C1" w:rsidRPr="002F1BB9" w:rsidRDefault="00082BA4"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CCF25CB" w14:textId="7A5B8E8B" w:rsidR="00B264C1" w:rsidRPr="002F1BB9" w:rsidRDefault="00082BA4"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0,03</w:t>
            </w:r>
          </w:p>
        </w:tc>
        <w:tc>
          <w:tcPr>
            <w:tcW w:w="2692" w:type="dxa"/>
            <w:tcBorders>
              <w:top w:val="nil"/>
              <w:left w:val="single" w:sz="4" w:space="0" w:color="auto"/>
              <w:bottom w:val="single" w:sz="4" w:space="0" w:color="auto"/>
              <w:right w:val="single" w:sz="4" w:space="0" w:color="auto"/>
            </w:tcBorders>
            <w:vAlign w:val="center"/>
          </w:tcPr>
          <w:p w14:paraId="51E9941E" w14:textId="77777777"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1,5</w:t>
            </w:r>
          </w:p>
        </w:tc>
      </w:tr>
      <w:tr w:rsidR="00B264C1" w:rsidRPr="002F1BB9" w14:paraId="4AA475D8" w14:textId="77777777" w:rsidTr="007B7F4D">
        <w:trPr>
          <w:trHeight w:val="88"/>
        </w:trPr>
        <w:tc>
          <w:tcPr>
            <w:tcW w:w="3564" w:type="dxa"/>
            <w:tcBorders>
              <w:top w:val="single" w:sz="4" w:space="0" w:color="auto"/>
              <w:left w:val="single" w:sz="4" w:space="0" w:color="auto"/>
              <w:bottom w:val="single" w:sz="4" w:space="0" w:color="auto"/>
              <w:right w:val="nil"/>
            </w:tcBorders>
            <w:shd w:val="clear" w:color="auto" w:fill="auto"/>
            <w:noWrap/>
            <w:vAlign w:val="center"/>
            <w:hideMark/>
          </w:tcPr>
          <w:p w14:paraId="338560F1"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Fluoridas, mg/l</w:t>
            </w:r>
          </w:p>
        </w:tc>
        <w:tc>
          <w:tcPr>
            <w:tcW w:w="449" w:type="dxa"/>
            <w:tcBorders>
              <w:top w:val="nil"/>
              <w:left w:val="nil"/>
              <w:bottom w:val="single" w:sz="4" w:space="0" w:color="auto"/>
              <w:right w:val="nil"/>
            </w:tcBorders>
            <w:shd w:val="clear" w:color="auto" w:fill="auto"/>
            <w:noWrap/>
            <w:vAlign w:val="center"/>
            <w:hideMark/>
          </w:tcPr>
          <w:p w14:paraId="1EE4DF42"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 </w:t>
            </w:r>
          </w:p>
        </w:tc>
        <w:tc>
          <w:tcPr>
            <w:tcW w:w="1418" w:type="dxa"/>
            <w:tcBorders>
              <w:top w:val="nil"/>
              <w:left w:val="single" w:sz="4" w:space="0" w:color="auto"/>
              <w:bottom w:val="single" w:sz="4" w:space="0" w:color="auto"/>
              <w:right w:val="single" w:sz="4" w:space="0" w:color="auto"/>
            </w:tcBorders>
          </w:tcPr>
          <w:p w14:paraId="7F4185E6" w14:textId="267A159D" w:rsidR="00B264C1" w:rsidRPr="002F1BB9" w:rsidRDefault="00DE6FD2"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0,30</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D55BB6C" w14:textId="771D7B6B" w:rsidR="00082BA4" w:rsidRPr="002F1BB9" w:rsidRDefault="00702E6F" w:rsidP="00082BA4">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0,34</w:t>
            </w:r>
          </w:p>
        </w:tc>
        <w:tc>
          <w:tcPr>
            <w:tcW w:w="2692" w:type="dxa"/>
            <w:tcBorders>
              <w:top w:val="nil"/>
              <w:left w:val="single" w:sz="4" w:space="0" w:color="auto"/>
              <w:bottom w:val="single" w:sz="4" w:space="0" w:color="auto"/>
              <w:right w:val="single" w:sz="4" w:space="0" w:color="auto"/>
            </w:tcBorders>
            <w:vAlign w:val="center"/>
          </w:tcPr>
          <w:p w14:paraId="6D03ECE8" w14:textId="77777777"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1,5</w:t>
            </w:r>
          </w:p>
        </w:tc>
      </w:tr>
      <w:tr w:rsidR="00B264C1" w:rsidRPr="002F1BB9" w14:paraId="7431BDF4" w14:textId="77777777" w:rsidTr="007B7F4D">
        <w:trPr>
          <w:trHeight w:val="88"/>
        </w:trPr>
        <w:tc>
          <w:tcPr>
            <w:tcW w:w="3564" w:type="dxa"/>
            <w:tcBorders>
              <w:top w:val="single" w:sz="4" w:space="0" w:color="auto"/>
              <w:left w:val="single" w:sz="4" w:space="0" w:color="auto"/>
              <w:bottom w:val="single" w:sz="4" w:space="0" w:color="auto"/>
              <w:right w:val="nil"/>
            </w:tcBorders>
            <w:shd w:val="clear" w:color="auto" w:fill="auto"/>
            <w:noWrap/>
            <w:vAlign w:val="center"/>
            <w:hideMark/>
          </w:tcPr>
          <w:p w14:paraId="2249B929"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Nitratas, mg/l</w:t>
            </w:r>
          </w:p>
        </w:tc>
        <w:tc>
          <w:tcPr>
            <w:tcW w:w="449" w:type="dxa"/>
            <w:tcBorders>
              <w:top w:val="nil"/>
              <w:left w:val="nil"/>
              <w:bottom w:val="single" w:sz="4" w:space="0" w:color="auto"/>
              <w:right w:val="nil"/>
            </w:tcBorders>
            <w:shd w:val="clear" w:color="auto" w:fill="auto"/>
            <w:noWrap/>
            <w:vAlign w:val="center"/>
            <w:hideMark/>
          </w:tcPr>
          <w:p w14:paraId="01511DA2"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 </w:t>
            </w:r>
          </w:p>
        </w:tc>
        <w:tc>
          <w:tcPr>
            <w:tcW w:w="1418" w:type="dxa"/>
            <w:tcBorders>
              <w:top w:val="nil"/>
              <w:left w:val="single" w:sz="4" w:space="0" w:color="auto"/>
              <w:bottom w:val="single" w:sz="4" w:space="0" w:color="auto"/>
              <w:right w:val="single" w:sz="4" w:space="0" w:color="auto"/>
            </w:tcBorders>
          </w:tcPr>
          <w:p w14:paraId="0D52799B" w14:textId="774A7425" w:rsidR="00B264C1" w:rsidRPr="002F1BB9" w:rsidRDefault="00DE6FD2"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&lt;0,10</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FEA8B1F" w14:textId="6C89ACAB" w:rsidR="00082BA4" w:rsidRPr="002F1BB9" w:rsidRDefault="00082BA4" w:rsidP="00082BA4">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w:t>
            </w:r>
          </w:p>
        </w:tc>
        <w:tc>
          <w:tcPr>
            <w:tcW w:w="2692" w:type="dxa"/>
            <w:tcBorders>
              <w:top w:val="nil"/>
              <w:left w:val="single" w:sz="4" w:space="0" w:color="auto"/>
              <w:bottom w:val="single" w:sz="4" w:space="0" w:color="auto"/>
              <w:right w:val="single" w:sz="4" w:space="0" w:color="auto"/>
            </w:tcBorders>
            <w:vAlign w:val="center"/>
          </w:tcPr>
          <w:p w14:paraId="03E7F1BE" w14:textId="77777777"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50</w:t>
            </w:r>
          </w:p>
        </w:tc>
      </w:tr>
      <w:tr w:rsidR="00B264C1" w:rsidRPr="002F1BB9" w14:paraId="1E09658B" w14:textId="77777777" w:rsidTr="007B7F4D">
        <w:trPr>
          <w:trHeight w:val="139"/>
        </w:trPr>
        <w:tc>
          <w:tcPr>
            <w:tcW w:w="3564" w:type="dxa"/>
            <w:tcBorders>
              <w:top w:val="single" w:sz="4" w:space="0" w:color="auto"/>
              <w:left w:val="single" w:sz="4" w:space="0" w:color="auto"/>
              <w:bottom w:val="single" w:sz="4" w:space="0" w:color="auto"/>
              <w:right w:val="nil"/>
            </w:tcBorders>
            <w:shd w:val="clear" w:color="auto" w:fill="auto"/>
            <w:noWrap/>
            <w:vAlign w:val="center"/>
            <w:hideMark/>
          </w:tcPr>
          <w:p w14:paraId="33513D7A"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Nitritas, mg/l</w:t>
            </w:r>
          </w:p>
        </w:tc>
        <w:tc>
          <w:tcPr>
            <w:tcW w:w="449" w:type="dxa"/>
            <w:tcBorders>
              <w:top w:val="nil"/>
              <w:left w:val="nil"/>
              <w:bottom w:val="single" w:sz="4" w:space="0" w:color="auto"/>
              <w:right w:val="nil"/>
            </w:tcBorders>
            <w:shd w:val="clear" w:color="auto" w:fill="auto"/>
            <w:noWrap/>
            <w:vAlign w:val="center"/>
            <w:hideMark/>
          </w:tcPr>
          <w:p w14:paraId="4EB04EE8"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 </w:t>
            </w:r>
          </w:p>
        </w:tc>
        <w:tc>
          <w:tcPr>
            <w:tcW w:w="1418" w:type="dxa"/>
            <w:tcBorders>
              <w:top w:val="nil"/>
              <w:left w:val="single" w:sz="4" w:space="0" w:color="auto"/>
              <w:bottom w:val="single" w:sz="4" w:space="0" w:color="auto"/>
              <w:right w:val="single" w:sz="4" w:space="0" w:color="auto"/>
            </w:tcBorders>
          </w:tcPr>
          <w:p w14:paraId="6AC43E7A" w14:textId="09BB5ED9" w:rsidR="00B264C1" w:rsidRPr="002F1BB9" w:rsidRDefault="00DE6FD2"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&lt;0,05</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5CCFEF19" w14:textId="382A2DCE" w:rsidR="00082BA4" w:rsidRPr="002F1BB9" w:rsidRDefault="00082BA4" w:rsidP="00082BA4">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w:t>
            </w:r>
          </w:p>
        </w:tc>
        <w:tc>
          <w:tcPr>
            <w:tcW w:w="2692" w:type="dxa"/>
            <w:tcBorders>
              <w:top w:val="nil"/>
              <w:left w:val="single" w:sz="4" w:space="0" w:color="auto"/>
              <w:bottom w:val="single" w:sz="4" w:space="0" w:color="auto"/>
              <w:right w:val="single" w:sz="4" w:space="0" w:color="auto"/>
            </w:tcBorders>
            <w:vAlign w:val="center"/>
          </w:tcPr>
          <w:p w14:paraId="3014839A" w14:textId="77777777"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0,5</w:t>
            </w:r>
          </w:p>
        </w:tc>
      </w:tr>
      <w:tr w:rsidR="00B264C1" w:rsidRPr="002F1BB9" w14:paraId="04BA831B" w14:textId="77777777" w:rsidTr="007B7F4D">
        <w:trPr>
          <w:trHeight w:val="88"/>
        </w:trPr>
        <w:tc>
          <w:tcPr>
            <w:tcW w:w="3564" w:type="dxa"/>
            <w:tcBorders>
              <w:top w:val="single" w:sz="4" w:space="0" w:color="auto"/>
              <w:left w:val="single" w:sz="4" w:space="0" w:color="auto"/>
              <w:bottom w:val="single" w:sz="4" w:space="0" w:color="auto"/>
              <w:right w:val="nil"/>
            </w:tcBorders>
            <w:shd w:val="clear" w:color="auto" w:fill="auto"/>
            <w:noWrap/>
            <w:vAlign w:val="center"/>
            <w:hideMark/>
          </w:tcPr>
          <w:p w14:paraId="69893A9E"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Natris, mg/l</w:t>
            </w:r>
          </w:p>
        </w:tc>
        <w:tc>
          <w:tcPr>
            <w:tcW w:w="449" w:type="dxa"/>
            <w:tcBorders>
              <w:top w:val="nil"/>
              <w:left w:val="nil"/>
              <w:bottom w:val="single" w:sz="4" w:space="0" w:color="auto"/>
              <w:right w:val="nil"/>
            </w:tcBorders>
            <w:shd w:val="clear" w:color="auto" w:fill="auto"/>
            <w:noWrap/>
            <w:vAlign w:val="center"/>
            <w:hideMark/>
          </w:tcPr>
          <w:p w14:paraId="509AB748"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 </w:t>
            </w:r>
          </w:p>
        </w:tc>
        <w:tc>
          <w:tcPr>
            <w:tcW w:w="1418" w:type="dxa"/>
            <w:tcBorders>
              <w:top w:val="nil"/>
              <w:left w:val="single" w:sz="4" w:space="0" w:color="auto"/>
              <w:bottom w:val="single" w:sz="4" w:space="0" w:color="auto"/>
              <w:right w:val="single" w:sz="4" w:space="0" w:color="auto"/>
            </w:tcBorders>
          </w:tcPr>
          <w:p w14:paraId="0EB8C282" w14:textId="0C1D101D" w:rsidR="00B264C1" w:rsidRPr="002F1BB9" w:rsidRDefault="00DE6FD2"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15,5</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5A7636F9" w14:textId="452C0097" w:rsidR="00B264C1" w:rsidRPr="002F1BB9" w:rsidRDefault="00082BA4"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w:t>
            </w:r>
          </w:p>
        </w:tc>
        <w:tc>
          <w:tcPr>
            <w:tcW w:w="2692" w:type="dxa"/>
            <w:tcBorders>
              <w:top w:val="nil"/>
              <w:left w:val="single" w:sz="4" w:space="0" w:color="auto"/>
              <w:bottom w:val="single" w:sz="4" w:space="0" w:color="auto"/>
              <w:right w:val="single" w:sz="4" w:space="0" w:color="auto"/>
            </w:tcBorders>
            <w:vAlign w:val="center"/>
          </w:tcPr>
          <w:p w14:paraId="0427C4EE" w14:textId="77777777"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200</w:t>
            </w:r>
          </w:p>
        </w:tc>
      </w:tr>
      <w:tr w:rsidR="00B264C1" w:rsidRPr="002F1BB9" w14:paraId="66BC0903" w14:textId="77777777" w:rsidTr="007B7F4D">
        <w:trPr>
          <w:trHeight w:val="88"/>
        </w:trPr>
        <w:tc>
          <w:tcPr>
            <w:tcW w:w="3564" w:type="dxa"/>
            <w:tcBorders>
              <w:top w:val="single" w:sz="4" w:space="0" w:color="auto"/>
              <w:left w:val="single" w:sz="4" w:space="0" w:color="auto"/>
              <w:bottom w:val="single" w:sz="4" w:space="0" w:color="auto"/>
              <w:right w:val="nil"/>
            </w:tcBorders>
            <w:shd w:val="clear" w:color="auto" w:fill="auto"/>
            <w:noWrap/>
            <w:vAlign w:val="center"/>
            <w:hideMark/>
          </w:tcPr>
          <w:p w14:paraId="02444F78"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Chloridas, mg/l</w:t>
            </w:r>
          </w:p>
        </w:tc>
        <w:tc>
          <w:tcPr>
            <w:tcW w:w="449" w:type="dxa"/>
            <w:tcBorders>
              <w:top w:val="nil"/>
              <w:left w:val="nil"/>
              <w:bottom w:val="single" w:sz="4" w:space="0" w:color="auto"/>
              <w:right w:val="nil"/>
            </w:tcBorders>
            <w:shd w:val="clear" w:color="auto" w:fill="auto"/>
            <w:noWrap/>
            <w:vAlign w:val="center"/>
            <w:hideMark/>
          </w:tcPr>
          <w:p w14:paraId="11A96BF7"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 </w:t>
            </w:r>
          </w:p>
        </w:tc>
        <w:tc>
          <w:tcPr>
            <w:tcW w:w="1418" w:type="dxa"/>
            <w:tcBorders>
              <w:top w:val="nil"/>
              <w:left w:val="single" w:sz="4" w:space="0" w:color="auto"/>
              <w:bottom w:val="single" w:sz="4" w:space="0" w:color="auto"/>
              <w:right w:val="single" w:sz="4" w:space="0" w:color="auto"/>
            </w:tcBorders>
          </w:tcPr>
          <w:p w14:paraId="6F1C8866" w14:textId="6DA9FDD4" w:rsidR="00B264C1" w:rsidRPr="002F1BB9" w:rsidRDefault="00DE6FD2"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6,5</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2B9F8D25" w14:textId="314B87CE" w:rsidR="00B264C1" w:rsidRPr="002F1BB9" w:rsidRDefault="00082BA4"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&lt;6,5</w:t>
            </w:r>
          </w:p>
        </w:tc>
        <w:tc>
          <w:tcPr>
            <w:tcW w:w="2692" w:type="dxa"/>
            <w:tcBorders>
              <w:top w:val="nil"/>
              <w:left w:val="single" w:sz="4" w:space="0" w:color="auto"/>
              <w:bottom w:val="single" w:sz="4" w:space="0" w:color="auto"/>
              <w:right w:val="single" w:sz="4" w:space="0" w:color="auto"/>
            </w:tcBorders>
            <w:vAlign w:val="center"/>
          </w:tcPr>
          <w:p w14:paraId="22F68794" w14:textId="77777777"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250</w:t>
            </w:r>
          </w:p>
        </w:tc>
      </w:tr>
      <w:tr w:rsidR="00B264C1" w:rsidRPr="002F1BB9" w14:paraId="645B8E79" w14:textId="77777777" w:rsidTr="007B7F4D">
        <w:trPr>
          <w:trHeight w:val="88"/>
        </w:trPr>
        <w:tc>
          <w:tcPr>
            <w:tcW w:w="3564" w:type="dxa"/>
            <w:tcBorders>
              <w:top w:val="single" w:sz="4" w:space="0" w:color="auto"/>
              <w:left w:val="single" w:sz="4" w:space="0" w:color="auto"/>
              <w:bottom w:val="single" w:sz="4" w:space="0" w:color="auto"/>
              <w:right w:val="nil"/>
            </w:tcBorders>
            <w:shd w:val="clear" w:color="auto" w:fill="auto"/>
            <w:noWrap/>
            <w:vAlign w:val="center"/>
            <w:hideMark/>
          </w:tcPr>
          <w:p w14:paraId="56B2A688" w14:textId="3228F5A4"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Geležis, µg/l</w:t>
            </w:r>
          </w:p>
        </w:tc>
        <w:tc>
          <w:tcPr>
            <w:tcW w:w="449" w:type="dxa"/>
            <w:tcBorders>
              <w:top w:val="nil"/>
              <w:left w:val="nil"/>
              <w:bottom w:val="single" w:sz="4" w:space="0" w:color="auto"/>
              <w:right w:val="nil"/>
            </w:tcBorders>
            <w:shd w:val="clear" w:color="auto" w:fill="auto"/>
            <w:noWrap/>
            <w:vAlign w:val="center"/>
            <w:hideMark/>
          </w:tcPr>
          <w:p w14:paraId="1EABA592"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 </w:t>
            </w:r>
          </w:p>
        </w:tc>
        <w:tc>
          <w:tcPr>
            <w:tcW w:w="1418" w:type="dxa"/>
            <w:tcBorders>
              <w:top w:val="nil"/>
              <w:left w:val="single" w:sz="4" w:space="0" w:color="auto"/>
              <w:bottom w:val="single" w:sz="4" w:space="0" w:color="auto"/>
              <w:right w:val="single" w:sz="4" w:space="0" w:color="auto"/>
            </w:tcBorders>
          </w:tcPr>
          <w:p w14:paraId="6B5B75A8" w14:textId="6BF20053" w:rsidR="00B264C1" w:rsidRPr="002F1BB9" w:rsidRDefault="00DE6FD2" w:rsidP="003E6049">
            <w:pPr>
              <w:spacing w:after="0" w:line="240" w:lineRule="auto"/>
              <w:jc w:val="center"/>
              <w:rPr>
                <w:rFonts w:asciiTheme="majorHAnsi" w:hAnsiTheme="majorHAnsi" w:cstheme="majorHAnsi"/>
                <w:b/>
                <w:bCs/>
                <w:lang w:eastAsia="lt-LT"/>
              </w:rPr>
            </w:pPr>
            <w:r w:rsidRPr="002F1BB9">
              <w:rPr>
                <w:rFonts w:asciiTheme="majorHAnsi" w:hAnsiTheme="majorHAnsi" w:cstheme="majorHAnsi"/>
                <w:b/>
                <w:bCs/>
                <w:lang w:eastAsia="lt-LT"/>
              </w:rPr>
              <w:t>4800</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39FB96AD" w14:textId="507A7C65" w:rsidR="00B264C1" w:rsidRPr="002F1BB9" w:rsidRDefault="00082BA4" w:rsidP="003E6049">
            <w:pPr>
              <w:spacing w:after="0" w:line="240" w:lineRule="auto"/>
              <w:jc w:val="center"/>
              <w:rPr>
                <w:rFonts w:asciiTheme="majorHAnsi" w:hAnsiTheme="majorHAnsi" w:cstheme="majorHAnsi"/>
                <w:b/>
                <w:bCs/>
                <w:lang w:eastAsia="lt-LT"/>
              </w:rPr>
            </w:pPr>
            <w:r w:rsidRPr="002F1BB9">
              <w:rPr>
                <w:rFonts w:asciiTheme="majorHAnsi" w:hAnsiTheme="majorHAnsi" w:cstheme="majorHAnsi"/>
                <w:b/>
                <w:bCs/>
                <w:lang w:eastAsia="lt-LT"/>
              </w:rPr>
              <w:t>3923</w:t>
            </w:r>
          </w:p>
        </w:tc>
        <w:tc>
          <w:tcPr>
            <w:tcW w:w="2692" w:type="dxa"/>
            <w:tcBorders>
              <w:top w:val="nil"/>
              <w:left w:val="single" w:sz="4" w:space="0" w:color="auto"/>
              <w:bottom w:val="single" w:sz="4" w:space="0" w:color="auto"/>
              <w:right w:val="single" w:sz="4" w:space="0" w:color="auto"/>
            </w:tcBorders>
            <w:vAlign w:val="center"/>
          </w:tcPr>
          <w:p w14:paraId="03D02D03" w14:textId="77777777"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200</w:t>
            </w:r>
          </w:p>
        </w:tc>
      </w:tr>
      <w:tr w:rsidR="00B264C1" w:rsidRPr="002F1BB9" w14:paraId="44CB8CA0" w14:textId="77777777" w:rsidTr="007B7F4D">
        <w:trPr>
          <w:trHeight w:val="88"/>
        </w:trPr>
        <w:tc>
          <w:tcPr>
            <w:tcW w:w="3564" w:type="dxa"/>
            <w:tcBorders>
              <w:top w:val="single" w:sz="4" w:space="0" w:color="auto"/>
              <w:left w:val="single" w:sz="4" w:space="0" w:color="auto"/>
              <w:bottom w:val="single" w:sz="4" w:space="0" w:color="auto"/>
              <w:right w:val="nil"/>
            </w:tcBorders>
            <w:shd w:val="clear" w:color="auto" w:fill="auto"/>
            <w:noWrap/>
            <w:vAlign w:val="center"/>
            <w:hideMark/>
          </w:tcPr>
          <w:p w14:paraId="2775B59D"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Manganas, µg/l</w:t>
            </w:r>
          </w:p>
        </w:tc>
        <w:tc>
          <w:tcPr>
            <w:tcW w:w="449" w:type="dxa"/>
            <w:tcBorders>
              <w:top w:val="nil"/>
              <w:left w:val="nil"/>
              <w:bottom w:val="single" w:sz="4" w:space="0" w:color="auto"/>
              <w:right w:val="nil"/>
            </w:tcBorders>
            <w:shd w:val="clear" w:color="auto" w:fill="auto"/>
            <w:noWrap/>
            <w:vAlign w:val="center"/>
            <w:hideMark/>
          </w:tcPr>
          <w:p w14:paraId="69C512F6"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 </w:t>
            </w:r>
          </w:p>
        </w:tc>
        <w:tc>
          <w:tcPr>
            <w:tcW w:w="1418" w:type="dxa"/>
            <w:tcBorders>
              <w:top w:val="nil"/>
              <w:left w:val="single" w:sz="4" w:space="0" w:color="auto"/>
              <w:bottom w:val="single" w:sz="4" w:space="0" w:color="auto"/>
              <w:right w:val="single" w:sz="4" w:space="0" w:color="auto"/>
            </w:tcBorders>
          </w:tcPr>
          <w:p w14:paraId="3C8D343C" w14:textId="09A13EEF" w:rsidR="00B264C1" w:rsidRPr="002F1BB9" w:rsidRDefault="00DE6FD2" w:rsidP="003E6049">
            <w:pPr>
              <w:spacing w:after="0" w:line="240" w:lineRule="auto"/>
              <w:jc w:val="center"/>
              <w:rPr>
                <w:rFonts w:asciiTheme="majorHAnsi" w:hAnsiTheme="majorHAnsi" w:cstheme="majorHAnsi"/>
                <w:b/>
                <w:bCs/>
                <w:lang w:eastAsia="lt-LT"/>
              </w:rPr>
            </w:pPr>
            <w:r w:rsidRPr="002F1BB9">
              <w:rPr>
                <w:rFonts w:asciiTheme="majorHAnsi" w:hAnsiTheme="majorHAnsi" w:cstheme="majorHAnsi"/>
                <w:b/>
                <w:bCs/>
                <w:lang w:eastAsia="lt-LT"/>
              </w:rPr>
              <w:t>120</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87559C8" w14:textId="1F7C905A" w:rsidR="00B264C1" w:rsidRPr="002F1BB9" w:rsidRDefault="00082BA4" w:rsidP="003E6049">
            <w:pPr>
              <w:spacing w:after="0" w:line="240" w:lineRule="auto"/>
              <w:jc w:val="center"/>
              <w:rPr>
                <w:rFonts w:asciiTheme="majorHAnsi" w:hAnsiTheme="majorHAnsi" w:cstheme="majorHAnsi"/>
                <w:b/>
                <w:bCs/>
                <w:lang w:eastAsia="lt-LT"/>
              </w:rPr>
            </w:pPr>
            <w:r w:rsidRPr="002F1BB9">
              <w:rPr>
                <w:rFonts w:asciiTheme="majorHAnsi" w:hAnsiTheme="majorHAnsi" w:cstheme="majorHAnsi"/>
                <w:b/>
                <w:bCs/>
                <w:lang w:eastAsia="lt-LT"/>
              </w:rPr>
              <w:t>108</w:t>
            </w:r>
          </w:p>
        </w:tc>
        <w:tc>
          <w:tcPr>
            <w:tcW w:w="2692" w:type="dxa"/>
            <w:tcBorders>
              <w:top w:val="nil"/>
              <w:left w:val="single" w:sz="4" w:space="0" w:color="auto"/>
              <w:bottom w:val="single" w:sz="4" w:space="0" w:color="auto"/>
              <w:right w:val="single" w:sz="4" w:space="0" w:color="auto"/>
            </w:tcBorders>
            <w:vAlign w:val="center"/>
          </w:tcPr>
          <w:p w14:paraId="59023581" w14:textId="77777777"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50</w:t>
            </w:r>
          </w:p>
        </w:tc>
      </w:tr>
      <w:tr w:rsidR="00B264C1" w:rsidRPr="002F1BB9" w14:paraId="5360A915" w14:textId="77777777" w:rsidTr="007B7F4D">
        <w:trPr>
          <w:trHeight w:val="88"/>
        </w:trPr>
        <w:tc>
          <w:tcPr>
            <w:tcW w:w="4013" w:type="dxa"/>
            <w:gridSpan w:val="2"/>
            <w:tcBorders>
              <w:top w:val="single" w:sz="4" w:space="0" w:color="auto"/>
              <w:left w:val="single" w:sz="4" w:space="0" w:color="auto"/>
              <w:bottom w:val="single" w:sz="4" w:space="0" w:color="auto"/>
              <w:right w:val="nil"/>
            </w:tcBorders>
            <w:shd w:val="clear" w:color="auto" w:fill="auto"/>
            <w:noWrap/>
            <w:vAlign w:val="center"/>
            <w:hideMark/>
          </w:tcPr>
          <w:p w14:paraId="4FDEAC24"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Permanganato indeksas, mg/l O</w:t>
            </w:r>
            <w:r w:rsidRPr="002F1BB9">
              <w:rPr>
                <w:rFonts w:asciiTheme="majorHAnsi" w:hAnsiTheme="majorHAnsi" w:cstheme="majorHAnsi"/>
                <w:vertAlign w:val="subscript"/>
                <w:lang w:eastAsia="lt-LT"/>
              </w:rPr>
              <w:t>2</w:t>
            </w:r>
          </w:p>
        </w:tc>
        <w:tc>
          <w:tcPr>
            <w:tcW w:w="1418" w:type="dxa"/>
            <w:tcBorders>
              <w:top w:val="nil"/>
              <w:left w:val="single" w:sz="4" w:space="0" w:color="auto"/>
              <w:bottom w:val="single" w:sz="4" w:space="0" w:color="auto"/>
              <w:right w:val="single" w:sz="4" w:space="0" w:color="auto"/>
            </w:tcBorders>
          </w:tcPr>
          <w:p w14:paraId="4351EFA4" w14:textId="2075D057" w:rsidR="00B264C1" w:rsidRPr="002F1BB9" w:rsidRDefault="00DE6FD2"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0,57</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2C7ECF00" w14:textId="5A4F6B0C" w:rsidR="00B264C1" w:rsidRPr="002F1BB9" w:rsidRDefault="00702E6F"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2,1</w:t>
            </w:r>
          </w:p>
        </w:tc>
        <w:tc>
          <w:tcPr>
            <w:tcW w:w="2692" w:type="dxa"/>
            <w:tcBorders>
              <w:top w:val="nil"/>
              <w:left w:val="single" w:sz="4" w:space="0" w:color="auto"/>
              <w:bottom w:val="single" w:sz="4" w:space="0" w:color="auto"/>
              <w:right w:val="single" w:sz="4" w:space="0" w:color="auto"/>
            </w:tcBorders>
            <w:vAlign w:val="center"/>
          </w:tcPr>
          <w:p w14:paraId="17D7F863" w14:textId="77777777"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5,0</w:t>
            </w:r>
          </w:p>
        </w:tc>
      </w:tr>
      <w:tr w:rsidR="00B264C1" w:rsidRPr="002F1BB9" w14:paraId="48ED0F13" w14:textId="77777777" w:rsidTr="007B7F4D">
        <w:trPr>
          <w:trHeight w:val="88"/>
        </w:trPr>
        <w:tc>
          <w:tcPr>
            <w:tcW w:w="3564" w:type="dxa"/>
            <w:tcBorders>
              <w:top w:val="single" w:sz="4" w:space="0" w:color="auto"/>
              <w:left w:val="single" w:sz="4" w:space="0" w:color="auto"/>
              <w:bottom w:val="single" w:sz="4" w:space="0" w:color="auto"/>
              <w:right w:val="nil"/>
            </w:tcBorders>
            <w:shd w:val="clear" w:color="auto" w:fill="auto"/>
            <w:noWrap/>
            <w:vAlign w:val="center"/>
            <w:hideMark/>
          </w:tcPr>
          <w:p w14:paraId="3E437088"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Sulfatas, mg/l</w:t>
            </w:r>
          </w:p>
        </w:tc>
        <w:tc>
          <w:tcPr>
            <w:tcW w:w="449" w:type="dxa"/>
            <w:tcBorders>
              <w:top w:val="nil"/>
              <w:left w:val="nil"/>
              <w:bottom w:val="single" w:sz="4" w:space="0" w:color="auto"/>
              <w:right w:val="nil"/>
            </w:tcBorders>
            <w:shd w:val="clear" w:color="auto" w:fill="auto"/>
            <w:noWrap/>
            <w:vAlign w:val="center"/>
            <w:hideMark/>
          </w:tcPr>
          <w:p w14:paraId="3C40EC72" w14:textId="77777777"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 </w:t>
            </w:r>
          </w:p>
        </w:tc>
        <w:tc>
          <w:tcPr>
            <w:tcW w:w="1418" w:type="dxa"/>
            <w:tcBorders>
              <w:top w:val="nil"/>
              <w:left w:val="single" w:sz="4" w:space="0" w:color="auto"/>
              <w:bottom w:val="single" w:sz="4" w:space="0" w:color="auto"/>
              <w:right w:val="single" w:sz="4" w:space="0" w:color="auto"/>
            </w:tcBorders>
          </w:tcPr>
          <w:p w14:paraId="2FD078DD" w14:textId="0A30E48B" w:rsidR="00B264C1" w:rsidRPr="002F1BB9" w:rsidRDefault="00DE6FD2"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&lt;1,0</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21BB9F7E" w14:textId="08AB86B0" w:rsidR="00B264C1" w:rsidRPr="002F1BB9" w:rsidRDefault="00702E6F"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&lt;6,2</w:t>
            </w:r>
          </w:p>
        </w:tc>
        <w:tc>
          <w:tcPr>
            <w:tcW w:w="2692" w:type="dxa"/>
            <w:tcBorders>
              <w:top w:val="nil"/>
              <w:left w:val="single" w:sz="4" w:space="0" w:color="auto"/>
              <w:bottom w:val="single" w:sz="4" w:space="0" w:color="auto"/>
              <w:right w:val="single" w:sz="4" w:space="0" w:color="auto"/>
            </w:tcBorders>
            <w:vAlign w:val="center"/>
          </w:tcPr>
          <w:p w14:paraId="35E26297" w14:textId="77777777"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250</w:t>
            </w:r>
          </w:p>
        </w:tc>
      </w:tr>
      <w:tr w:rsidR="00B264C1" w:rsidRPr="002F1BB9" w14:paraId="17246D55" w14:textId="77777777" w:rsidTr="007B7F4D">
        <w:trPr>
          <w:trHeight w:val="88"/>
        </w:trPr>
        <w:tc>
          <w:tcPr>
            <w:tcW w:w="3564" w:type="dxa"/>
            <w:tcBorders>
              <w:top w:val="single" w:sz="4" w:space="0" w:color="auto"/>
              <w:left w:val="single" w:sz="4" w:space="0" w:color="auto"/>
              <w:bottom w:val="single" w:sz="4" w:space="0" w:color="auto"/>
              <w:right w:val="nil"/>
            </w:tcBorders>
            <w:shd w:val="clear" w:color="auto" w:fill="auto"/>
            <w:noWrap/>
            <w:vAlign w:val="center"/>
          </w:tcPr>
          <w:p w14:paraId="36DD47F9" w14:textId="481FC3D0" w:rsidR="00B264C1" w:rsidRPr="002F1BB9" w:rsidRDefault="00B264C1" w:rsidP="003E6049">
            <w:pPr>
              <w:spacing w:after="0" w:line="240" w:lineRule="auto"/>
              <w:rPr>
                <w:rFonts w:asciiTheme="majorHAnsi" w:hAnsiTheme="majorHAnsi" w:cstheme="majorHAnsi"/>
                <w:lang w:eastAsia="lt-LT"/>
              </w:rPr>
            </w:pPr>
            <w:r w:rsidRPr="002F1BB9">
              <w:rPr>
                <w:rFonts w:asciiTheme="majorHAnsi" w:hAnsiTheme="majorHAnsi" w:cstheme="majorHAnsi"/>
                <w:lang w:eastAsia="lt-LT"/>
              </w:rPr>
              <w:t>Aliuminis, mg/l</w:t>
            </w:r>
          </w:p>
        </w:tc>
        <w:tc>
          <w:tcPr>
            <w:tcW w:w="449" w:type="dxa"/>
            <w:tcBorders>
              <w:top w:val="nil"/>
              <w:left w:val="nil"/>
              <w:bottom w:val="single" w:sz="4" w:space="0" w:color="auto"/>
              <w:right w:val="nil"/>
            </w:tcBorders>
            <w:shd w:val="clear" w:color="auto" w:fill="auto"/>
            <w:noWrap/>
            <w:vAlign w:val="center"/>
          </w:tcPr>
          <w:p w14:paraId="621EE63C" w14:textId="77777777" w:rsidR="00B264C1" w:rsidRPr="002F1BB9" w:rsidRDefault="00B264C1" w:rsidP="003E6049">
            <w:pPr>
              <w:spacing w:after="0" w:line="240" w:lineRule="auto"/>
              <w:rPr>
                <w:rFonts w:asciiTheme="majorHAnsi" w:hAnsiTheme="majorHAnsi" w:cstheme="majorHAnsi"/>
                <w:lang w:eastAsia="lt-LT"/>
              </w:rPr>
            </w:pPr>
          </w:p>
        </w:tc>
        <w:tc>
          <w:tcPr>
            <w:tcW w:w="1418" w:type="dxa"/>
            <w:tcBorders>
              <w:top w:val="nil"/>
              <w:left w:val="single" w:sz="4" w:space="0" w:color="auto"/>
              <w:bottom w:val="single" w:sz="4" w:space="0" w:color="auto"/>
              <w:right w:val="single" w:sz="4" w:space="0" w:color="auto"/>
            </w:tcBorders>
          </w:tcPr>
          <w:p w14:paraId="46822853" w14:textId="194EB20C" w:rsidR="00B264C1" w:rsidRPr="002F1BB9" w:rsidRDefault="00082BA4"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56737046" w14:textId="63C8616E" w:rsidR="00B264C1" w:rsidRPr="002F1BB9" w:rsidRDefault="00082BA4"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&lt;2,2</w:t>
            </w:r>
          </w:p>
        </w:tc>
        <w:tc>
          <w:tcPr>
            <w:tcW w:w="2692" w:type="dxa"/>
            <w:tcBorders>
              <w:top w:val="nil"/>
              <w:left w:val="single" w:sz="4" w:space="0" w:color="auto"/>
              <w:bottom w:val="single" w:sz="4" w:space="0" w:color="auto"/>
              <w:right w:val="single" w:sz="4" w:space="0" w:color="auto"/>
            </w:tcBorders>
            <w:vAlign w:val="center"/>
          </w:tcPr>
          <w:p w14:paraId="25A71D86" w14:textId="4A1B4438" w:rsidR="00B264C1" w:rsidRPr="002F1BB9" w:rsidRDefault="00B264C1" w:rsidP="003E6049">
            <w:pPr>
              <w:spacing w:after="0" w:line="240" w:lineRule="auto"/>
              <w:jc w:val="center"/>
              <w:rPr>
                <w:rFonts w:asciiTheme="majorHAnsi" w:hAnsiTheme="majorHAnsi" w:cstheme="majorHAnsi"/>
                <w:lang w:eastAsia="lt-LT"/>
              </w:rPr>
            </w:pPr>
            <w:r w:rsidRPr="002F1BB9">
              <w:rPr>
                <w:rFonts w:asciiTheme="majorHAnsi" w:hAnsiTheme="majorHAnsi" w:cstheme="majorHAnsi"/>
                <w:lang w:eastAsia="lt-LT"/>
              </w:rPr>
              <w:t>200</w:t>
            </w:r>
          </w:p>
        </w:tc>
      </w:tr>
    </w:tbl>
    <w:p w14:paraId="4724C320" w14:textId="68915D48" w:rsidR="00A81422" w:rsidRDefault="00B759F2" w:rsidP="00B759F2">
      <w:pPr>
        <w:pStyle w:val="Default"/>
        <w:ind w:firstLine="567"/>
        <w:jc w:val="both"/>
        <w:rPr>
          <w:rFonts w:asciiTheme="majorHAnsi" w:hAnsiTheme="majorHAnsi" w:cstheme="majorHAnsi"/>
          <w:color w:val="auto"/>
          <w:sz w:val="22"/>
          <w:szCs w:val="22"/>
        </w:rPr>
      </w:pPr>
      <w:r>
        <w:rPr>
          <w:rFonts w:asciiTheme="majorHAnsi" w:hAnsiTheme="majorHAnsi" w:cstheme="majorHAnsi"/>
          <w:color w:val="auto"/>
          <w:sz w:val="22"/>
          <w:szCs w:val="22"/>
        </w:rPr>
        <w:t xml:space="preserve">Rangovas, </w:t>
      </w:r>
      <w:r w:rsidR="00B61BF8" w:rsidRPr="002F1BB9">
        <w:rPr>
          <w:rFonts w:asciiTheme="majorHAnsi" w:hAnsiTheme="majorHAnsi" w:cstheme="majorHAnsi"/>
          <w:color w:val="auto"/>
          <w:sz w:val="22"/>
          <w:szCs w:val="22"/>
        </w:rPr>
        <w:t>įvertinę</w:t>
      </w:r>
      <w:r>
        <w:rPr>
          <w:rFonts w:asciiTheme="majorHAnsi" w:hAnsiTheme="majorHAnsi" w:cstheme="majorHAnsi"/>
          <w:color w:val="auto"/>
          <w:sz w:val="22"/>
          <w:szCs w:val="22"/>
        </w:rPr>
        <w:t>s</w:t>
      </w:r>
      <w:r w:rsidR="00B61BF8" w:rsidRPr="002F1BB9">
        <w:rPr>
          <w:rFonts w:asciiTheme="majorHAnsi" w:hAnsiTheme="majorHAnsi" w:cstheme="majorHAnsi"/>
          <w:color w:val="auto"/>
          <w:sz w:val="22"/>
          <w:szCs w:val="22"/>
        </w:rPr>
        <w:t xml:space="preserve"> iš gręžinio išgaunamo vandens kokybę, turi atlikti esamų vandens gerinimo įrenginių rekonstrukciją.</w:t>
      </w:r>
      <w:r w:rsidR="00B61BF8">
        <w:rPr>
          <w:rFonts w:asciiTheme="majorHAnsi" w:hAnsiTheme="majorHAnsi" w:cstheme="majorHAnsi"/>
          <w:color w:val="auto"/>
          <w:sz w:val="22"/>
          <w:szCs w:val="22"/>
        </w:rPr>
        <w:t xml:space="preserve"> </w:t>
      </w:r>
      <w:r w:rsidR="00B61BF8" w:rsidRPr="002F1BB9">
        <w:rPr>
          <w:rFonts w:asciiTheme="majorHAnsi" w:hAnsiTheme="majorHAnsi" w:cstheme="majorHAnsi"/>
          <w:color w:val="auto"/>
          <w:sz w:val="22"/>
          <w:szCs w:val="22"/>
        </w:rPr>
        <w:t>Tai apima esamų įrenginių demontavimą ir naujos dviejų pakopų slėginės bereagentės filtravimo technologijos įrengimą</w:t>
      </w:r>
      <w:r w:rsidR="00B61BF8">
        <w:rPr>
          <w:rFonts w:asciiTheme="majorHAnsi" w:hAnsiTheme="majorHAnsi" w:cstheme="majorHAnsi"/>
          <w:color w:val="auto"/>
          <w:sz w:val="22"/>
          <w:szCs w:val="22"/>
        </w:rPr>
        <w:t xml:space="preserve">. </w:t>
      </w:r>
      <w:r w:rsidR="005468FE" w:rsidRPr="005468FE">
        <w:rPr>
          <w:rFonts w:asciiTheme="majorHAnsi" w:hAnsiTheme="majorHAnsi" w:cstheme="majorHAnsi"/>
          <w:color w:val="auto"/>
          <w:sz w:val="22"/>
          <w:szCs w:val="22"/>
        </w:rPr>
        <w:t>Filtravimo sistema turi būti suprojektuota taip, kad užtikrintų visišką vandens kokybę bloginančių priemaišų šalinimą, o po ruošimo tiekiamas vartotojams vanduo pilnai atitikt</w:t>
      </w:r>
      <w:r>
        <w:rPr>
          <w:rFonts w:asciiTheme="majorHAnsi" w:hAnsiTheme="majorHAnsi" w:cstheme="majorHAnsi"/>
          <w:color w:val="auto"/>
          <w:sz w:val="22"/>
          <w:szCs w:val="22"/>
        </w:rPr>
        <w:t>ų</w:t>
      </w:r>
      <w:r w:rsidR="005468FE" w:rsidRPr="005468FE">
        <w:rPr>
          <w:rFonts w:asciiTheme="majorHAnsi" w:hAnsiTheme="majorHAnsi" w:cstheme="majorHAnsi"/>
          <w:color w:val="auto"/>
          <w:sz w:val="22"/>
          <w:szCs w:val="22"/>
        </w:rPr>
        <w:t xml:space="preserve"> visus Lietuvos higienos normos HN 24:2023 „Geriamojo vandens saugos ir kokybės reikalavimai“ reikalavimus, įskaitant numatytą vandens kokybės monitoringą prieš ir po filtravimo.</w:t>
      </w:r>
    </w:p>
    <w:p w14:paraId="3F6FB9D1" w14:textId="42E7CB4F" w:rsidR="001A77D1" w:rsidRPr="00A81422" w:rsidRDefault="00A81422" w:rsidP="00B759F2">
      <w:pPr>
        <w:pStyle w:val="Default"/>
        <w:ind w:firstLine="567"/>
        <w:jc w:val="both"/>
        <w:rPr>
          <w:rFonts w:asciiTheme="majorHAnsi" w:hAnsiTheme="majorHAnsi" w:cstheme="majorHAnsi"/>
          <w:color w:val="auto"/>
          <w:sz w:val="22"/>
          <w:szCs w:val="22"/>
        </w:rPr>
      </w:pPr>
      <w:r w:rsidRPr="00A81422">
        <w:rPr>
          <w:rFonts w:asciiTheme="majorHAnsi" w:hAnsiTheme="majorHAnsi" w:cstheme="majorHAnsi"/>
          <w:b/>
          <w:bCs/>
          <w:color w:val="auto"/>
          <w:sz w:val="22"/>
          <w:szCs w:val="22"/>
        </w:rPr>
        <w:t>3.2</w:t>
      </w:r>
      <w:r>
        <w:rPr>
          <w:rFonts w:asciiTheme="majorHAnsi" w:hAnsiTheme="majorHAnsi" w:cstheme="majorHAnsi"/>
          <w:color w:val="auto"/>
          <w:sz w:val="22"/>
          <w:szCs w:val="22"/>
        </w:rPr>
        <w:t xml:space="preserve"> </w:t>
      </w:r>
      <w:r w:rsidR="00994576" w:rsidRPr="002F1BB9">
        <w:rPr>
          <w:rFonts w:asciiTheme="majorHAnsi" w:hAnsiTheme="majorHAnsi" w:cstheme="majorHAnsi"/>
          <w:b/>
          <w:bCs/>
          <w:sz w:val="22"/>
          <w:szCs w:val="22"/>
        </w:rPr>
        <w:t>Esama situacija vandenvietėje</w:t>
      </w:r>
    </w:p>
    <w:p w14:paraId="6CABA869" w14:textId="0850BCB0" w:rsidR="001A77D1" w:rsidRPr="002F1BB9" w:rsidRDefault="001A77D1" w:rsidP="00B759F2">
      <w:pPr>
        <w:pStyle w:val="Pagrindinistekstas"/>
        <w:spacing w:after="0" w:line="240" w:lineRule="auto"/>
        <w:ind w:firstLine="567"/>
        <w:jc w:val="both"/>
        <w:rPr>
          <w:rFonts w:asciiTheme="majorHAnsi" w:hAnsiTheme="majorHAnsi" w:cstheme="majorHAnsi"/>
          <w:lang w:eastAsia="en-GB"/>
        </w:rPr>
      </w:pPr>
      <w:r w:rsidRPr="002F1BB9">
        <w:rPr>
          <w:rFonts w:asciiTheme="majorHAnsi" w:hAnsiTheme="majorHAnsi" w:cstheme="majorHAnsi"/>
          <w:lang w:eastAsia="en-GB"/>
        </w:rPr>
        <w:t xml:space="preserve">Iš Kalniškių </w:t>
      </w:r>
      <w:r w:rsidR="00BE07F1" w:rsidRPr="002F1BB9">
        <w:rPr>
          <w:rFonts w:asciiTheme="majorHAnsi" w:hAnsiTheme="majorHAnsi" w:cstheme="majorHAnsi"/>
          <w:lang w:eastAsia="en-GB"/>
        </w:rPr>
        <w:t>esamų vandens gerinimo įrenginių vanduo vandentiekio tinklais tiekiamas</w:t>
      </w:r>
      <w:r w:rsidRPr="002F1BB9">
        <w:rPr>
          <w:rFonts w:asciiTheme="majorHAnsi" w:hAnsiTheme="majorHAnsi" w:cstheme="majorHAnsi"/>
          <w:lang w:eastAsia="en-GB"/>
        </w:rPr>
        <w:t xml:space="preserve"> Kalniškių kaimo gyventoj</w:t>
      </w:r>
      <w:r w:rsidR="00BE07F1" w:rsidRPr="002F1BB9">
        <w:rPr>
          <w:rFonts w:asciiTheme="majorHAnsi" w:hAnsiTheme="majorHAnsi" w:cstheme="majorHAnsi"/>
          <w:lang w:eastAsia="en-GB"/>
        </w:rPr>
        <w:t>ams.</w:t>
      </w:r>
      <w:r w:rsidRPr="002F1BB9">
        <w:rPr>
          <w:rFonts w:asciiTheme="majorHAnsi" w:hAnsiTheme="majorHAnsi" w:cstheme="majorHAnsi"/>
          <w:lang w:eastAsia="en-GB"/>
        </w:rPr>
        <w:t xml:space="preserve"> </w:t>
      </w:r>
      <w:r w:rsidR="00BE07F1" w:rsidRPr="002F1BB9">
        <w:rPr>
          <w:rFonts w:asciiTheme="majorHAnsi" w:hAnsiTheme="majorHAnsi" w:cstheme="majorHAnsi"/>
          <w:lang w:eastAsia="en-GB"/>
        </w:rPr>
        <w:t>A</w:t>
      </w:r>
      <w:r w:rsidRPr="002F1BB9">
        <w:rPr>
          <w:rFonts w:asciiTheme="majorHAnsi" w:hAnsiTheme="majorHAnsi" w:cstheme="majorHAnsi"/>
          <w:lang w:eastAsia="en-GB"/>
        </w:rPr>
        <w:t>teityje planuojama prijungti ir Lubių kaimo vartotojus</w:t>
      </w:r>
      <w:r w:rsidR="00BE07F1" w:rsidRPr="002F1BB9">
        <w:rPr>
          <w:rFonts w:asciiTheme="majorHAnsi" w:hAnsiTheme="majorHAnsi" w:cstheme="majorHAnsi"/>
          <w:lang w:eastAsia="en-GB"/>
        </w:rPr>
        <w:t xml:space="preserve"> prie Kalniškių vande</w:t>
      </w:r>
      <w:r w:rsidR="00A81422">
        <w:rPr>
          <w:rFonts w:asciiTheme="majorHAnsi" w:hAnsiTheme="majorHAnsi" w:cstheme="majorHAnsi"/>
          <w:lang w:eastAsia="en-GB"/>
        </w:rPr>
        <w:t>n</w:t>
      </w:r>
      <w:r w:rsidR="00BE07F1" w:rsidRPr="002F1BB9">
        <w:rPr>
          <w:rFonts w:asciiTheme="majorHAnsi" w:hAnsiTheme="majorHAnsi" w:cstheme="majorHAnsi"/>
          <w:lang w:eastAsia="en-GB"/>
        </w:rPr>
        <w:t>vietės.</w:t>
      </w:r>
    </w:p>
    <w:p w14:paraId="4B09D0E9" w14:textId="0BB222A0" w:rsidR="008E37C8" w:rsidRPr="002F1BB9" w:rsidRDefault="00B264C1" w:rsidP="00B759F2">
      <w:pPr>
        <w:pStyle w:val="Pagrindinistekstas"/>
        <w:spacing w:after="0" w:line="240" w:lineRule="auto"/>
        <w:ind w:firstLine="567"/>
        <w:jc w:val="both"/>
        <w:rPr>
          <w:rFonts w:asciiTheme="majorHAnsi" w:hAnsiTheme="majorHAnsi" w:cstheme="majorHAnsi"/>
          <w:lang w:eastAsia="en-GB"/>
        </w:rPr>
      </w:pPr>
      <w:r w:rsidRPr="002F1BB9">
        <w:rPr>
          <w:rFonts w:asciiTheme="majorHAnsi" w:hAnsiTheme="majorHAnsi" w:cstheme="majorHAnsi"/>
          <w:lang w:eastAsia="en-GB"/>
        </w:rPr>
        <w:t>Kalniškių</w:t>
      </w:r>
      <w:r w:rsidR="00994576" w:rsidRPr="002F1BB9">
        <w:rPr>
          <w:rFonts w:asciiTheme="majorHAnsi" w:hAnsiTheme="majorHAnsi" w:cstheme="majorHAnsi"/>
          <w:lang w:eastAsia="en-GB"/>
        </w:rPr>
        <w:t xml:space="preserve"> vandenvietėje</w:t>
      </w:r>
      <w:r w:rsidR="004A6BC3" w:rsidRPr="002F1BB9">
        <w:rPr>
          <w:rFonts w:asciiTheme="majorHAnsi" w:hAnsiTheme="majorHAnsi" w:cstheme="majorHAnsi"/>
          <w:lang w:eastAsia="en-GB"/>
        </w:rPr>
        <w:t xml:space="preserve"> yra </w:t>
      </w:r>
      <w:r w:rsidR="00265C12">
        <w:rPr>
          <w:rFonts w:asciiTheme="majorHAnsi" w:hAnsiTheme="majorHAnsi" w:cstheme="majorHAnsi"/>
          <w:lang w:eastAsia="en-GB"/>
        </w:rPr>
        <w:t>4</w:t>
      </w:r>
      <w:r w:rsidR="004A6BC3" w:rsidRPr="002F1BB9">
        <w:rPr>
          <w:rFonts w:asciiTheme="majorHAnsi" w:hAnsiTheme="majorHAnsi" w:cstheme="majorHAnsi"/>
          <w:lang w:eastAsia="en-GB"/>
        </w:rPr>
        <w:t xml:space="preserve"> gręžiniai</w:t>
      </w:r>
      <w:r w:rsidR="00BE07F1" w:rsidRPr="002F1BB9">
        <w:rPr>
          <w:rFonts w:asciiTheme="majorHAnsi" w:hAnsiTheme="majorHAnsi" w:cstheme="majorHAnsi"/>
          <w:lang w:eastAsia="en-GB"/>
        </w:rPr>
        <w:t>. V</w:t>
      </w:r>
      <w:r w:rsidR="004A6BC3" w:rsidRPr="002F1BB9">
        <w:rPr>
          <w:rFonts w:asciiTheme="majorHAnsi" w:hAnsiTheme="majorHAnsi" w:cstheme="majorHAnsi"/>
          <w:lang w:eastAsia="en-GB"/>
        </w:rPr>
        <w:t>anduo imamas iš vieno</w:t>
      </w:r>
      <w:r w:rsidR="001A77D1" w:rsidRPr="002F1BB9">
        <w:rPr>
          <w:rFonts w:asciiTheme="majorHAnsi" w:hAnsiTheme="majorHAnsi" w:cstheme="majorHAnsi"/>
          <w:lang w:eastAsia="en-GB"/>
        </w:rPr>
        <w:t xml:space="preserve"> veikiančio</w:t>
      </w:r>
      <w:r w:rsidR="004A6BC3" w:rsidRPr="002F1BB9">
        <w:rPr>
          <w:rFonts w:asciiTheme="majorHAnsi" w:hAnsiTheme="majorHAnsi" w:cstheme="majorHAnsi"/>
          <w:lang w:eastAsia="en-GB"/>
        </w:rPr>
        <w:t xml:space="preserve"> gręžinio Nr. </w:t>
      </w:r>
      <w:r w:rsidR="00126A2C" w:rsidRPr="002F1BB9">
        <w:rPr>
          <w:rFonts w:asciiTheme="majorHAnsi" w:hAnsiTheme="majorHAnsi" w:cstheme="majorHAnsi"/>
        </w:rPr>
        <w:t>56583</w:t>
      </w:r>
      <w:r w:rsidR="004A6BC3" w:rsidRPr="002F1BB9">
        <w:rPr>
          <w:rFonts w:asciiTheme="majorHAnsi" w:hAnsiTheme="majorHAnsi" w:cstheme="majorHAnsi"/>
          <w:lang w:eastAsia="en-GB"/>
        </w:rPr>
        <w:t>.</w:t>
      </w:r>
      <w:r w:rsidR="008E37C8" w:rsidRPr="002F1BB9">
        <w:rPr>
          <w:rFonts w:asciiTheme="majorHAnsi" w:hAnsiTheme="majorHAnsi" w:cstheme="majorHAnsi"/>
          <w:lang w:eastAsia="en-GB"/>
        </w:rPr>
        <w:t xml:space="preserve"> </w:t>
      </w:r>
      <w:r w:rsidR="004A6BC3" w:rsidRPr="002F1BB9">
        <w:rPr>
          <w:rFonts w:asciiTheme="majorHAnsi" w:hAnsiTheme="majorHAnsi" w:cstheme="majorHAnsi"/>
          <w:lang w:eastAsia="en-GB"/>
        </w:rPr>
        <w:t xml:space="preserve">Teritorijoje </w:t>
      </w:r>
      <w:r w:rsidRPr="002F1BB9">
        <w:rPr>
          <w:rFonts w:asciiTheme="majorHAnsi" w:hAnsiTheme="majorHAnsi" w:cstheme="majorHAnsi"/>
          <w:lang w:eastAsia="en-GB"/>
        </w:rPr>
        <w:t>įrengti vandens gerinimo įrenginiai</w:t>
      </w:r>
      <w:r w:rsidR="007F25AE" w:rsidRPr="002F1BB9">
        <w:rPr>
          <w:rFonts w:asciiTheme="majorHAnsi" w:hAnsiTheme="majorHAnsi" w:cstheme="majorHAnsi"/>
          <w:lang w:eastAsia="en-GB"/>
        </w:rPr>
        <w:t xml:space="preserve">, </w:t>
      </w:r>
      <w:r w:rsidRPr="002F1BB9">
        <w:rPr>
          <w:rFonts w:asciiTheme="majorHAnsi" w:hAnsiTheme="majorHAnsi" w:cstheme="majorHAnsi"/>
          <w:lang w:eastAsia="en-GB"/>
        </w:rPr>
        <w:t xml:space="preserve">su vienos pakopos slėginio filtravimo </w:t>
      </w:r>
      <w:r w:rsidR="004A6BC3" w:rsidRPr="002F1BB9">
        <w:rPr>
          <w:rFonts w:asciiTheme="majorHAnsi" w:hAnsiTheme="majorHAnsi" w:cstheme="majorHAnsi"/>
          <w:lang w:eastAsia="en-GB"/>
        </w:rPr>
        <w:t>technologija</w:t>
      </w:r>
      <w:r w:rsidR="008E37C8" w:rsidRPr="002F1BB9">
        <w:rPr>
          <w:rFonts w:asciiTheme="majorHAnsi" w:hAnsiTheme="majorHAnsi" w:cstheme="majorHAnsi"/>
          <w:lang w:eastAsia="en-GB"/>
        </w:rPr>
        <w:t>:</w:t>
      </w:r>
    </w:p>
    <w:p w14:paraId="54386B6F" w14:textId="28109014" w:rsidR="008E37C8" w:rsidRPr="002F1BB9" w:rsidRDefault="008E37C8" w:rsidP="00D65F1B">
      <w:pPr>
        <w:pStyle w:val="Pagrindinistekstas"/>
        <w:numPr>
          <w:ilvl w:val="0"/>
          <w:numId w:val="11"/>
        </w:numPr>
        <w:spacing w:after="0" w:line="240" w:lineRule="auto"/>
        <w:ind w:left="1077" w:hanging="357"/>
        <w:jc w:val="both"/>
        <w:rPr>
          <w:rFonts w:asciiTheme="majorHAnsi" w:hAnsiTheme="majorHAnsi" w:cstheme="majorHAnsi"/>
          <w:lang w:eastAsia="en-GB"/>
        </w:rPr>
      </w:pPr>
      <w:r w:rsidRPr="002F1BB9">
        <w:rPr>
          <w:rFonts w:asciiTheme="majorHAnsi" w:hAnsiTheme="majorHAnsi" w:cstheme="majorHAnsi"/>
          <w:lang w:eastAsia="en-GB"/>
        </w:rPr>
        <w:t xml:space="preserve">Filtrai, </w:t>
      </w:r>
      <w:r w:rsidR="007F25AE" w:rsidRPr="002F1BB9">
        <w:rPr>
          <w:rFonts w:asciiTheme="majorHAnsi" w:hAnsiTheme="majorHAnsi" w:cstheme="majorHAnsi"/>
          <w:lang w:eastAsia="en-GB"/>
        </w:rPr>
        <w:t>30x70 colių</w:t>
      </w:r>
      <w:r w:rsidRPr="002F1BB9">
        <w:rPr>
          <w:rFonts w:asciiTheme="majorHAnsi" w:hAnsiTheme="majorHAnsi" w:cstheme="majorHAnsi"/>
          <w:lang w:eastAsia="en-GB"/>
        </w:rPr>
        <w:t>, 2 vnt</w:t>
      </w:r>
      <w:r w:rsidR="005E72B7" w:rsidRPr="002F1BB9">
        <w:rPr>
          <w:rFonts w:asciiTheme="majorHAnsi" w:hAnsiTheme="majorHAnsi" w:cstheme="majorHAnsi"/>
          <w:lang w:eastAsia="en-GB"/>
        </w:rPr>
        <w:t>.</w:t>
      </w:r>
      <w:r w:rsidRPr="002F1BB9">
        <w:rPr>
          <w:rFonts w:asciiTheme="majorHAnsi" w:hAnsiTheme="majorHAnsi" w:cstheme="majorHAnsi"/>
          <w:lang w:eastAsia="en-GB"/>
        </w:rPr>
        <w:t>;</w:t>
      </w:r>
    </w:p>
    <w:p w14:paraId="0125BA6B" w14:textId="1A0AB6B9" w:rsidR="008E37C8" w:rsidRPr="002F1BB9" w:rsidRDefault="008E37C8" w:rsidP="00D65F1B">
      <w:pPr>
        <w:pStyle w:val="Pagrindinistekstas"/>
        <w:numPr>
          <w:ilvl w:val="0"/>
          <w:numId w:val="11"/>
        </w:numPr>
        <w:spacing w:after="0" w:line="240" w:lineRule="auto"/>
        <w:ind w:left="1077" w:hanging="357"/>
        <w:jc w:val="both"/>
        <w:rPr>
          <w:rFonts w:asciiTheme="majorHAnsi" w:hAnsiTheme="majorHAnsi" w:cstheme="majorHAnsi"/>
          <w:lang w:eastAsia="en-GB"/>
        </w:rPr>
      </w:pPr>
      <w:r w:rsidRPr="002F1BB9">
        <w:rPr>
          <w:rFonts w:asciiTheme="majorHAnsi" w:hAnsiTheme="majorHAnsi" w:cstheme="majorHAnsi"/>
          <w:lang w:eastAsia="en-GB"/>
        </w:rPr>
        <w:t xml:space="preserve">Oksidacinės talpos, </w:t>
      </w:r>
      <w:r w:rsidR="007F25AE" w:rsidRPr="002F1BB9">
        <w:rPr>
          <w:rFonts w:asciiTheme="majorHAnsi" w:hAnsiTheme="majorHAnsi" w:cstheme="majorHAnsi"/>
          <w:lang w:eastAsia="en-GB"/>
        </w:rPr>
        <w:t>21x60 colių</w:t>
      </w:r>
      <w:r w:rsidRPr="002F1BB9">
        <w:rPr>
          <w:rFonts w:asciiTheme="majorHAnsi" w:hAnsiTheme="majorHAnsi" w:cstheme="majorHAnsi"/>
          <w:lang w:eastAsia="en-GB"/>
        </w:rPr>
        <w:t>, 2 vnt</w:t>
      </w:r>
      <w:r w:rsidR="005E72B7" w:rsidRPr="002F1BB9">
        <w:rPr>
          <w:rFonts w:asciiTheme="majorHAnsi" w:hAnsiTheme="majorHAnsi" w:cstheme="majorHAnsi"/>
          <w:lang w:eastAsia="en-GB"/>
        </w:rPr>
        <w:t>.</w:t>
      </w:r>
      <w:r w:rsidRPr="002F1BB9">
        <w:rPr>
          <w:rFonts w:asciiTheme="majorHAnsi" w:hAnsiTheme="majorHAnsi" w:cstheme="majorHAnsi"/>
          <w:lang w:eastAsia="en-GB"/>
        </w:rPr>
        <w:t>;</w:t>
      </w:r>
    </w:p>
    <w:p w14:paraId="697FBCAB" w14:textId="2312A096" w:rsidR="008E37C8" w:rsidRPr="002F1BB9" w:rsidRDefault="008E37C8" w:rsidP="00D65F1B">
      <w:pPr>
        <w:pStyle w:val="Pagrindinistekstas"/>
        <w:numPr>
          <w:ilvl w:val="0"/>
          <w:numId w:val="11"/>
        </w:numPr>
        <w:spacing w:after="0" w:line="240" w:lineRule="auto"/>
        <w:ind w:left="1077" w:hanging="357"/>
        <w:jc w:val="both"/>
        <w:rPr>
          <w:rFonts w:asciiTheme="majorHAnsi" w:hAnsiTheme="majorHAnsi" w:cstheme="majorHAnsi"/>
          <w:lang w:eastAsia="en-GB"/>
        </w:rPr>
      </w:pPr>
      <w:r w:rsidRPr="002F1BB9">
        <w:rPr>
          <w:rFonts w:asciiTheme="majorHAnsi" w:hAnsiTheme="majorHAnsi" w:cstheme="majorHAnsi"/>
          <w:lang w:eastAsia="en-GB"/>
        </w:rPr>
        <w:lastRenderedPageBreak/>
        <w:t>K</w:t>
      </w:r>
      <w:r w:rsidR="007F25AE" w:rsidRPr="002F1BB9">
        <w:rPr>
          <w:rFonts w:asciiTheme="majorHAnsi" w:hAnsiTheme="majorHAnsi" w:cstheme="majorHAnsi"/>
          <w:lang w:eastAsia="en-GB"/>
        </w:rPr>
        <w:t>ompresorius, 220l/min (13,2 m</w:t>
      </w:r>
      <w:r w:rsidR="007F25AE" w:rsidRPr="002F1BB9">
        <w:rPr>
          <w:rFonts w:asciiTheme="majorHAnsi" w:hAnsiTheme="majorHAnsi" w:cstheme="majorHAnsi"/>
          <w:vertAlign w:val="superscript"/>
        </w:rPr>
        <w:t>3</w:t>
      </w:r>
      <w:r w:rsidR="007F25AE" w:rsidRPr="002F1BB9">
        <w:rPr>
          <w:rFonts w:asciiTheme="majorHAnsi" w:hAnsiTheme="majorHAnsi" w:cstheme="majorHAnsi"/>
        </w:rPr>
        <w:t>/h</w:t>
      </w:r>
      <w:r w:rsidR="007F25AE" w:rsidRPr="002F1BB9">
        <w:rPr>
          <w:rFonts w:asciiTheme="majorHAnsi" w:hAnsiTheme="majorHAnsi" w:cstheme="majorHAnsi"/>
          <w:vertAlign w:val="superscript"/>
        </w:rPr>
        <w:t xml:space="preserve"> </w:t>
      </w:r>
      <w:r w:rsidR="007F25AE" w:rsidRPr="002F1BB9">
        <w:rPr>
          <w:rFonts w:asciiTheme="majorHAnsi" w:hAnsiTheme="majorHAnsi" w:cstheme="majorHAnsi"/>
          <w:lang w:eastAsia="en-GB"/>
        </w:rPr>
        <w:t>našumo su 50 l resiveriu</w:t>
      </w:r>
      <w:r w:rsidR="00BE07F1" w:rsidRPr="002F1BB9">
        <w:rPr>
          <w:rFonts w:asciiTheme="majorHAnsi" w:hAnsiTheme="majorHAnsi" w:cstheme="majorHAnsi"/>
          <w:lang w:eastAsia="en-GB"/>
        </w:rPr>
        <w:t>)</w:t>
      </w:r>
      <w:r w:rsidRPr="002F1BB9">
        <w:rPr>
          <w:rFonts w:asciiTheme="majorHAnsi" w:hAnsiTheme="majorHAnsi" w:cstheme="majorHAnsi"/>
          <w:lang w:eastAsia="en-GB"/>
        </w:rPr>
        <w:t>;</w:t>
      </w:r>
    </w:p>
    <w:p w14:paraId="23AC83E2" w14:textId="7EE1085C" w:rsidR="008E37C8" w:rsidRPr="002F1BB9" w:rsidRDefault="008E37C8" w:rsidP="00D65F1B">
      <w:pPr>
        <w:pStyle w:val="Pagrindinistekstas"/>
        <w:numPr>
          <w:ilvl w:val="0"/>
          <w:numId w:val="11"/>
        </w:numPr>
        <w:spacing w:after="0" w:line="240" w:lineRule="auto"/>
        <w:ind w:left="1077" w:hanging="357"/>
        <w:jc w:val="both"/>
        <w:rPr>
          <w:rFonts w:asciiTheme="majorHAnsi" w:hAnsiTheme="majorHAnsi" w:cstheme="majorHAnsi"/>
          <w:lang w:eastAsia="en-GB"/>
        </w:rPr>
      </w:pPr>
      <w:r w:rsidRPr="002F1BB9">
        <w:rPr>
          <w:rFonts w:asciiTheme="majorHAnsi" w:hAnsiTheme="majorHAnsi" w:cstheme="majorHAnsi"/>
          <w:lang w:eastAsia="en-GB"/>
        </w:rPr>
        <w:t>Technologinio namelio matmenys – 2,3x5x8 m</w:t>
      </w:r>
      <w:r w:rsidR="005E72B7" w:rsidRPr="002F1BB9">
        <w:rPr>
          <w:rFonts w:asciiTheme="majorHAnsi" w:hAnsiTheme="majorHAnsi" w:cstheme="majorHAnsi"/>
          <w:lang w:eastAsia="en-GB"/>
        </w:rPr>
        <w:t>;</w:t>
      </w:r>
    </w:p>
    <w:p w14:paraId="1B1F83DE" w14:textId="48C4B376" w:rsidR="00BE07F1" w:rsidRDefault="008E37C8" w:rsidP="00DF14B4">
      <w:pPr>
        <w:pStyle w:val="Pagrindinistekstas"/>
        <w:numPr>
          <w:ilvl w:val="0"/>
          <w:numId w:val="11"/>
        </w:numPr>
        <w:spacing w:after="0" w:line="240" w:lineRule="auto"/>
        <w:ind w:left="1077" w:hanging="357"/>
        <w:jc w:val="both"/>
        <w:rPr>
          <w:rFonts w:asciiTheme="majorHAnsi" w:hAnsiTheme="majorHAnsi" w:cstheme="majorHAnsi"/>
          <w:lang w:eastAsia="en-GB"/>
        </w:rPr>
      </w:pPr>
      <w:r w:rsidRPr="002F1BB9">
        <w:rPr>
          <w:rFonts w:asciiTheme="majorHAnsi" w:hAnsiTheme="majorHAnsi" w:cstheme="majorHAnsi"/>
          <w:lang w:eastAsia="en-GB"/>
        </w:rPr>
        <w:t>Filtruojantis užpildas – sudėtis ir užpildo aukštis nėra žinomas.</w:t>
      </w:r>
    </w:p>
    <w:p w14:paraId="603338A6" w14:textId="5B326AED" w:rsidR="001A77D1" w:rsidRDefault="00B264C1" w:rsidP="00BE07F1">
      <w:pPr>
        <w:pStyle w:val="Pagrindinistekstas"/>
        <w:spacing w:after="0" w:line="240" w:lineRule="auto"/>
        <w:ind w:firstLine="720"/>
        <w:jc w:val="both"/>
        <w:rPr>
          <w:rFonts w:asciiTheme="majorHAnsi" w:hAnsiTheme="majorHAnsi" w:cstheme="majorHAnsi"/>
        </w:rPr>
      </w:pPr>
      <w:r w:rsidRPr="002F1BB9">
        <w:rPr>
          <w:rFonts w:asciiTheme="majorHAnsi" w:hAnsiTheme="majorHAnsi" w:cstheme="majorHAnsi"/>
          <w:lang w:eastAsia="en-GB"/>
        </w:rPr>
        <w:t>Gręžinio vanduo prieš filtrus dezinfekuojamas UV lempa. Dėl užsikišusių ir tinkamai neveikiančių filtrų dalis gręžinio vand</w:t>
      </w:r>
      <w:r w:rsidR="007F25AE" w:rsidRPr="002F1BB9">
        <w:rPr>
          <w:rFonts w:asciiTheme="majorHAnsi" w:hAnsiTheme="majorHAnsi" w:cstheme="majorHAnsi"/>
          <w:lang w:eastAsia="en-GB"/>
        </w:rPr>
        <w:t>ens</w:t>
      </w:r>
      <w:r w:rsidRPr="002F1BB9">
        <w:rPr>
          <w:rFonts w:asciiTheme="majorHAnsi" w:hAnsiTheme="majorHAnsi" w:cstheme="majorHAnsi"/>
          <w:lang w:eastAsia="en-GB"/>
        </w:rPr>
        <w:t xml:space="preserve"> iš karto tiekiamas į tinklus</w:t>
      </w:r>
      <w:r w:rsidR="00B759F2">
        <w:rPr>
          <w:rFonts w:asciiTheme="majorHAnsi" w:hAnsiTheme="majorHAnsi" w:cstheme="majorHAnsi"/>
          <w:lang w:eastAsia="en-GB"/>
        </w:rPr>
        <w:t>,</w:t>
      </w:r>
      <w:r w:rsidRPr="002F1BB9">
        <w:rPr>
          <w:rFonts w:asciiTheme="majorHAnsi" w:hAnsiTheme="majorHAnsi" w:cstheme="majorHAnsi"/>
          <w:lang w:eastAsia="en-GB"/>
        </w:rPr>
        <w:t xml:space="preserve"> apeinant vandens gerinimo filtrus. Esamų filtrų plovimas atliekamas nevalytu vandeniu iš gręžinio.</w:t>
      </w:r>
      <w:r w:rsidR="004A6BC3" w:rsidRPr="002F1BB9">
        <w:rPr>
          <w:rFonts w:asciiTheme="majorHAnsi" w:hAnsiTheme="majorHAnsi" w:cstheme="majorHAnsi"/>
          <w:lang w:eastAsia="en-GB"/>
        </w:rPr>
        <w:t xml:space="preserve"> </w:t>
      </w:r>
      <w:r w:rsidR="00994576" w:rsidRPr="002F1BB9">
        <w:rPr>
          <w:rFonts w:asciiTheme="majorHAnsi" w:hAnsiTheme="majorHAnsi" w:cstheme="majorHAnsi"/>
        </w:rPr>
        <w:t>Buitinių nuotekų tinklo</w:t>
      </w:r>
      <w:r w:rsidR="005E72B7" w:rsidRPr="002F1BB9">
        <w:rPr>
          <w:rFonts w:asciiTheme="majorHAnsi" w:hAnsiTheme="majorHAnsi" w:cstheme="majorHAnsi"/>
        </w:rPr>
        <w:t xml:space="preserve"> gyvenvietėje ir </w:t>
      </w:r>
      <w:r w:rsidR="00994576" w:rsidRPr="002F1BB9">
        <w:rPr>
          <w:rFonts w:asciiTheme="majorHAnsi" w:hAnsiTheme="majorHAnsi" w:cstheme="majorHAnsi"/>
        </w:rPr>
        <w:t>vandenvietėje</w:t>
      </w:r>
      <w:r w:rsidR="00994576" w:rsidRPr="002F1BB9">
        <w:rPr>
          <w:rFonts w:asciiTheme="majorHAnsi" w:hAnsiTheme="majorHAnsi" w:cstheme="majorHAnsi"/>
          <w:bCs/>
        </w:rPr>
        <w:t xml:space="preserve"> </w:t>
      </w:r>
      <w:r w:rsidR="00994576" w:rsidRPr="002F1BB9">
        <w:rPr>
          <w:rFonts w:asciiTheme="majorHAnsi" w:hAnsiTheme="majorHAnsi" w:cstheme="majorHAnsi"/>
        </w:rPr>
        <w:t>nėra</w:t>
      </w:r>
      <w:r w:rsidR="005E72B7" w:rsidRPr="002F1BB9">
        <w:rPr>
          <w:rFonts w:asciiTheme="majorHAnsi" w:hAnsiTheme="majorHAnsi" w:cstheme="majorHAnsi"/>
        </w:rPr>
        <w:t>, po plovimo nuotekos subėga į nuskaidrintuvą</w:t>
      </w:r>
      <w:r w:rsidR="00B759F2">
        <w:rPr>
          <w:rFonts w:asciiTheme="majorHAnsi" w:hAnsiTheme="majorHAnsi" w:cstheme="majorHAnsi"/>
        </w:rPr>
        <w:t>,</w:t>
      </w:r>
      <w:r w:rsidR="005E72B7" w:rsidRPr="002F1BB9">
        <w:rPr>
          <w:rFonts w:asciiTheme="majorHAnsi" w:hAnsiTheme="majorHAnsi" w:cstheme="majorHAnsi"/>
        </w:rPr>
        <w:t xml:space="preserve"> iš kurio išleidžiamos į aplinką. </w:t>
      </w:r>
      <w:r w:rsidR="008E17DA" w:rsidRPr="002F1BB9">
        <w:rPr>
          <w:rFonts w:asciiTheme="majorHAnsi" w:hAnsiTheme="majorHAnsi" w:cstheme="majorHAnsi"/>
        </w:rPr>
        <w:t>Iš gręžinio pakeliamo vandens kiekis matuojamas gręžinyje įrengtu skaitikliu, o vandenvietėje išvalytas švarus vanduo – kitu skaitikliu</w:t>
      </w:r>
      <w:r w:rsidR="00BE07F1" w:rsidRPr="002F1BB9">
        <w:rPr>
          <w:rFonts w:asciiTheme="majorHAnsi" w:hAnsiTheme="majorHAnsi" w:cstheme="majorHAnsi"/>
        </w:rPr>
        <w:t>.</w:t>
      </w:r>
    </w:p>
    <w:p w14:paraId="0A6D6010" w14:textId="383CE87B" w:rsidR="00A81422" w:rsidRDefault="001A77D1" w:rsidP="00F636C1">
      <w:pPr>
        <w:pStyle w:val="Pagrindinistekstas"/>
        <w:spacing w:after="0" w:line="240" w:lineRule="auto"/>
        <w:ind w:firstLine="720"/>
        <w:jc w:val="both"/>
        <w:rPr>
          <w:rFonts w:asciiTheme="majorHAnsi" w:hAnsiTheme="majorHAnsi" w:cstheme="majorHAnsi"/>
        </w:rPr>
      </w:pPr>
      <w:r w:rsidRPr="00F31890">
        <w:rPr>
          <w:rFonts w:asciiTheme="majorHAnsi" w:hAnsiTheme="majorHAnsi" w:cstheme="majorHAnsi"/>
        </w:rPr>
        <w:t>Pagal faktinius duomenis šiuo metu Kalniškių gyvenvietėje vidutiniškai pakeliama apie 600 m</w:t>
      </w:r>
      <w:r w:rsidRPr="00F31890">
        <w:rPr>
          <w:rFonts w:asciiTheme="majorHAnsi" w:hAnsiTheme="majorHAnsi" w:cstheme="majorHAnsi"/>
          <w:vertAlign w:val="superscript"/>
        </w:rPr>
        <w:t>3</w:t>
      </w:r>
      <w:r w:rsidRPr="00F31890">
        <w:rPr>
          <w:rFonts w:asciiTheme="majorHAnsi" w:hAnsiTheme="majorHAnsi" w:cstheme="majorHAnsi"/>
        </w:rPr>
        <w:t>/</w:t>
      </w:r>
      <w:r w:rsidR="005A419F" w:rsidRPr="00F31890">
        <w:rPr>
          <w:rFonts w:asciiTheme="majorHAnsi" w:hAnsiTheme="majorHAnsi" w:cstheme="majorHAnsi"/>
        </w:rPr>
        <w:t>mėn.</w:t>
      </w:r>
      <w:r w:rsidRPr="00F31890">
        <w:rPr>
          <w:rFonts w:asciiTheme="majorHAnsi" w:hAnsiTheme="majorHAnsi" w:cstheme="majorHAnsi"/>
        </w:rPr>
        <w:t xml:space="preserve">, Lubių vandenvietėje apie </w:t>
      </w:r>
      <w:r w:rsidR="005A419F" w:rsidRPr="00F31890">
        <w:rPr>
          <w:rFonts w:asciiTheme="majorHAnsi" w:hAnsiTheme="majorHAnsi" w:cstheme="majorHAnsi"/>
        </w:rPr>
        <w:t>300 m</w:t>
      </w:r>
      <w:r w:rsidR="005A419F" w:rsidRPr="00F31890">
        <w:rPr>
          <w:rFonts w:asciiTheme="majorHAnsi" w:hAnsiTheme="majorHAnsi" w:cstheme="majorHAnsi"/>
          <w:vertAlign w:val="superscript"/>
        </w:rPr>
        <w:t>3</w:t>
      </w:r>
      <w:r w:rsidR="005A419F" w:rsidRPr="00F31890">
        <w:rPr>
          <w:rFonts w:asciiTheme="majorHAnsi" w:hAnsiTheme="majorHAnsi" w:cstheme="majorHAnsi"/>
        </w:rPr>
        <w:t>/mėn. Rekonstravus Kalniškių vandens gerinimo įrenginius ir prijungus Lubių vandenvietę</w:t>
      </w:r>
      <w:r w:rsidR="00B759F2">
        <w:rPr>
          <w:rFonts w:asciiTheme="majorHAnsi" w:hAnsiTheme="majorHAnsi" w:cstheme="majorHAnsi"/>
        </w:rPr>
        <w:t>,</w:t>
      </w:r>
      <w:r w:rsidR="005A419F" w:rsidRPr="00F31890">
        <w:rPr>
          <w:rFonts w:asciiTheme="majorHAnsi" w:hAnsiTheme="majorHAnsi" w:cstheme="majorHAnsi"/>
        </w:rPr>
        <w:t xml:space="preserve"> planuojamas apie 1100 m</w:t>
      </w:r>
      <w:r w:rsidR="005A419F" w:rsidRPr="00F31890">
        <w:rPr>
          <w:rFonts w:asciiTheme="majorHAnsi" w:hAnsiTheme="majorHAnsi" w:cstheme="majorHAnsi"/>
          <w:vertAlign w:val="superscript"/>
        </w:rPr>
        <w:t>3</w:t>
      </w:r>
      <w:r w:rsidR="005A419F" w:rsidRPr="00F31890">
        <w:rPr>
          <w:rFonts w:asciiTheme="majorHAnsi" w:hAnsiTheme="majorHAnsi" w:cstheme="majorHAnsi"/>
        </w:rPr>
        <w:t>/mėn. vandens suvartojimas.</w:t>
      </w:r>
      <w:bookmarkStart w:id="9" w:name="_Toc401582679"/>
      <w:bookmarkStart w:id="10" w:name="_Toc401587538"/>
    </w:p>
    <w:p w14:paraId="17EF17CF" w14:textId="3DD046A9" w:rsidR="00D05774" w:rsidRPr="00A81422" w:rsidRDefault="00A81422" w:rsidP="00B759F2">
      <w:pPr>
        <w:pStyle w:val="Default"/>
        <w:ind w:firstLine="567"/>
        <w:jc w:val="both"/>
        <w:rPr>
          <w:rFonts w:asciiTheme="majorHAnsi" w:hAnsiTheme="majorHAnsi" w:cstheme="majorHAnsi"/>
          <w:color w:val="auto"/>
          <w:sz w:val="22"/>
          <w:szCs w:val="22"/>
          <w:shd w:val="clear" w:color="auto" w:fill="FFFFFF"/>
        </w:rPr>
      </w:pPr>
      <w:bookmarkStart w:id="11" w:name="_Toc460846753"/>
      <w:r>
        <w:rPr>
          <w:rFonts w:asciiTheme="majorHAnsi" w:hAnsiTheme="majorHAnsi" w:cstheme="majorHAnsi"/>
          <w:b/>
          <w:bCs/>
          <w:sz w:val="22"/>
          <w:szCs w:val="22"/>
        </w:rPr>
        <w:t xml:space="preserve">3.3 </w:t>
      </w:r>
      <w:r w:rsidR="00D05774" w:rsidRPr="002F1BB9">
        <w:rPr>
          <w:rFonts w:asciiTheme="majorHAnsi" w:hAnsiTheme="majorHAnsi" w:cstheme="majorHAnsi"/>
          <w:b/>
          <w:bCs/>
          <w:sz w:val="22"/>
          <w:szCs w:val="22"/>
        </w:rPr>
        <w:t>Projektinis vandens gerinimo įrenginių našumas</w:t>
      </w:r>
      <w:bookmarkEnd w:id="9"/>
      <w:bookmarkEnd w:id="10"/>
      <w:bookmarkEnd w:id="11"/>
    </w:p>
    <w:p w14:paraId="27F47B1A" w14:textId="01A6EC26" w:rsidR="008E37C8" w:rsidRPr="00B759F2" w:rsidRDefault="009A0A83" w:rsidP="00B759F2">
      <w:pPr>
        <w:spacing w:after="0" w:line="240" w:lineRule="auto"/>
        <w:ind w:firstLine="567"/>
        <w:jc w:val="both"/>
        <w:rPr>
          <w:rFonts w:asciiTheme="majorHAnsi" w:hAnsiTheme="majorHAnsi" w:cstheme="majorHAnsi"/>
        </w:rPr>
      </w:pPr>
      <w:r w:rsidRPr="002F1BB9">
        <w:rPr>
          <w:rFonts w:asciiTheme="majorHAnsi" w:hAnsiTheme="majorHAnsi" w:cstheme="majorHAnsi"/>
        </w:rPr>
        <w:t>Kalniškių</w:t>
      </w:r>
      <w:r w:rsidR="00676AB0" w:rsidRPr="002F1BB9">
        <w:rPr>
          <w:rFonts w:asciiTheme="majorHAnsi" w:hAnsiTheme="majorHAnsi" w:cstheme="majorHAnsi"/>
        </w:rPr>
        <w:t xml:space="preserve"> vandenvietės gręžinyje</w:t>
      </w:r>
      <w:r w:rsidRPr="002F1BB9">
        <w:rPr>
          <w:rFonts w:asciiTheme="majorHAnsi" w:hAnsiTheme="majorHAnsi" w:cstheme="majorHAnsi"/>
        </w:rPr>
        <w:t xml:space="preserve"> Nr. </w:t>
      </w:r>
      <w:r w:rsidR="00126A2C" w:rsidRPr="002F1BB9">
        <w:rPr>
          <w:rFonts w:asciiTheme="majorHAnsi" w:hAnsiTheme="majorHAnsi" w:cstheme="majorHAnsi"/>
        </w:rPr>
        <w:t>56583</w:t>
      </w:r>
      <w:r w:rsidR="00676AB0" w:rsidRPr="002F1BB9">
        <w:rPr>
          <w:rFonts w:asciiTheme="majorHAnsi" w:hAnsiTheme="majorHAnsi" w:cstheme="majorHAnsi"/>
        </w:rPr>
        <w:t xml:space="preserve"> siurblys</w:t>
      </w:r>
      <w:r w:rsidR="009D33A7" w:rsidRPr="002F1BB9">
        <w:rPr>
          <w:rFonts w:asciiTheme="majorHAnsi" w:hAnsiTheme="majorHAnsi" w:cstheme="majorHAnsi"/>
        </w:rPr>
        <w:t xml:space="preserve"> įleistas </w:t>
      </w:r>
      <w:r w:rsidR="00F740CF">
        <w:rPr>
          <w:rFonts w:asciiTheme="majorHAnsi" w:hAnsiTheme="majorHAnsi" w:cstheme="majorHAnsi"/>
        </w:rPr>
        <w:t xml:space="preserve">į </w:t>
      </w:r>
      <w:r w:rsidR="00081215">
        <w:rPr>
          <w:rFonts w:asciiTheme="majorHAnsi" w:hAnsiTheme="majorHAnsi" w:cstheme="majorHAnsi"/>
        </w:rPr>
        <w:t>30</w:t>
      </w:r>
      <w:r w:rsidR="00676AB0" w:rsidRPr="002F1BB9">
        <w:rPr>
          <w:rFonts w:asciiTheme="majorHAnsi" w:hAnsiTheme="majorHAnsi" w:cstheme="majorHAnsi"/>
        </w:rPr>
        <w:t xml:space="preserve"> m. gylį,</w:t>
      </w:r>
      <w:r w:rsidR="005A419F" w:rsidRPr="002F1BB9">
        <w:rPr>
          <w:rFonts w:asciiTheme="majorHAnsi" w:hAnsiTheme="majorHAnsi" w:cstheme="majorHAnsi"/>
        </w:rPr>
        <w:t xml:space="preserve"> siurblio kėlimo aukštis 114 m,</w:t>
      </w:r>
      <w:r w:rsidR="00676AB0" w:rsidRPr="002F1BB9">
        <w:rPr>
          <w:rFonts w:asciiTheme="majorHAnsi" w:hAnsiTheme="majorHAnsi" w:cstheme="majorHAnsi"/>
        </w:rPr>
        <w:t xml:space="preserve"> </w:t>
      </w:r>
      <w:r w:rsidR="009D33A7" w:rsidRPr="002F1BB9">
        <w:rPr>
          <w:rFonts w:asciiTheme="majorHAnsi" w:hAnsiTheme="majorHAnsi" w:cstheme="majorHAnsi"/>
        </w:rPr>
        <w:t>variklio galingumas</w:t>
      </w:r>
      <w:r w:rsidRPr="002F1BB9">
        <w:rPr>
          <w:rFonts w:asciiTheme="majorHAnsi" w:hAnsiTheme="majorHAnsi" w:cstheme="majorHAnsi"/>
        </w:rPr>
        <w:t xml:space="preserve"> </w:t>
      </w:r>
      <w:r w:rsidR="005A419F" w:rsidRPr="002F1BB9">
        <w:rPr>
          <w:rFonts w:asciiTheme="majorHAnsi" w:hAnsiTheme="majorHAnsi" w:cstheme="majorHAnsi"/>
        </w:rPr>
        <w:t>2,2</w:t>
      </w:r>
      <w:r w:rsidR="009D33A7" w:rsidRPr="002F1BB9">
        <w:rPr>
          <w:rFonts w:asciiTheme="majorHAnsi" w:hAnsiTheme="majorHAnsi" w:cstheme="majorHAnsi"/>
        </w:rPr>
        <w:t xml:space="preserve"> kW, </w:t>
      </w:r>
      <w:r w:rsidRPr="002F1BB9">
        <w:rPr>
          <w:rFonts w:asciiTheme="majorHAnsi" w:hAnsiTheme="majorHAnsi" w:cstheme="majorHAnsi"/>
        </w:rPr>
        <w:t xml:space="preserve">gręžinio </w:t>
      </w:r>
      <w:r w:rsidR="00676AB0" w:rsidRPr="002F1BB9">
        <w:rPr>
          <w:rFonts w:asciiTheme="majorHAnsi" w:hAnsiTheme="majorHAnsi" w:cstheme="majorHAnsi"/>
        </w:rPr>
        <w:t>siurblio našumas</w:t>
      </w:r>
      <w:r w:rsidR="009E48C5" w:rsidRPr="002F1BB9">
        <w:rPr>
          <w:rFonts w:asciiTheme="majorHAnsi" w:hAnsiTheme="majorHAnsi" w:cstheme="majorHAnsi"/>
        </w:rPr>
        <w:t xml:space="preserve"> </w:t>
      </w:r>
      <w:r w:rsidRPr="002F1BB9">
        <w:rPr>
          <w:rFonts w:asciiTheme="majorHAnsi" w:hAnsiTheme="majorHAnsi" w:cstheme="majorHAnsi"/>
        </w:rPr>
        <w:t>10</w:t>
      </w:r>
      <w:r w:rsidR="009D33A7" w:rsidRPr="002F1BB9">
        <w:rPr>
          <w:rFonts w:asciiTheme="majorHAnsi" w:hAnsiTheme="majorHAnsi" w:cstheme="majorHAnsi"/>
        </w:rPr>
        <w:t xml:space="preserve"> m</w:t>
      </w:r>
      <w:r w:rsidR="009D33A7" w:rsidRPr="002F1BB9">
        <w:rPr>
          <w:rFonts w:asciiTheme="majorHAnsi" w:hAnsiTheme="majorHAnsi" w:cstheme="majorHAnsi"/>
          <w:vertAlign w:val="superscript"/>
        </w:rPr>
        <w:t>3</w:t>
      </w:r>
      <w:r w:rsidR="009D33A7" w:rsidRPr="002F1BB9">
        <w:rPr>
          <w:rFonts w:asciiTheme="majorHAnsi" w:hAnsiTheme="majorHAnsi" w:cstheme="majorHAnsi"/>
        </w:rPr>
        <w:t>/h</w:t>
      </w:r>
      <w:r w:rsidRPr="002F1BB9">
        <w:rPr>
          <w:rFonts w:asciiTheme="majorHAnsi" w:hAnsiTheme="majorHAnsi" w:cstheme="majorHAnsi"/>
        </w:rPr>
        <w:t>, gręžinio našumas 15 m</w:t>
      </w:r>
      <w:r w:rsidRPr="002F1BB9">
        <w:rPr>
          <w:rFonts w:asciiTheme="majorHAnsi" w:hAnsiTheme="majorHAnsi" w:cstheme="majorHAnsi"/>
          <w:vertAlign w:val="superscript"/>
        </w:rPr>
        <w:t>3</w:t>
      </w:r>
      <w:r w:rsidRPr="002F1BB9">
        <w:rPr>
          <w:rFonts w:asciiTheme="majorHAnsi" w:hAnsiTheme="majorHAnsi" w:cstheme="majorHAnsi"/>
        </w:rPr>
        <w:t>/h.</w:t>
      </w:r>
    </w:p>
    <w:p w14:paraId="36E1381B" w14:textId="77777777" w:rsidR="00A81422" w:rsidRDefault="00C7187E" w:rsidP="00B759F2">
      <w:pPr>
        <w:spacing w:after="0" w:line="240" w:lineRule="auto"/>
        <w:ind w:firstLine="567"/>
        <w:jc w:val="both"/>
        <w:rPr>
          <w:rFonts w:asciiTheme="majorHAnsi" w:hAnsiTheme="majorHAnsi" w:cstheme="majorHAnsi"/>
        </w:rPr>
      </w:pPr>
      <w:r w:rsidRPr="002F1BB9">
        <w:rPr>
          <w:rFonts w:asciiTheme="majorHAnsi" w:hAnsiTheme="majorHAnsi" w:cstheme="majorHAnsi"/>
        </w:rPr>
        <w:t xml:space="preserve">Esamų vandens gerinimo įrenginių </w:t>
      </w:r>
      <w:r w:rsidRPr="00F740CF">
        <w:rPr>
          <w:rFonts w:asciiTheme="majorHAnsi" w:hAnsiTheme="majorHAnsi" w:cstheme="majorHAnsi"/>
        </w:rPr>
        <w:t>našumas – 10 m</w:t>
      </w:r>
      <w:r w:rsidRPr="00F740CF">
        <w:rPr>
          <w:rFonts w:asciiTheme="majorHAnsi" w:hAnsiTheme="majorHAnsi" w:cstheme="majorHAnsi"/>
          <w:vertAlign w:val="superscript"/>
        </w:rPr>
        <w:t>3</w:t>
      </w:r>
      <w:r w:rsidRPr="00F740CF">
        <w:rPr>
          <w:rFonts w:asciiTheme="majorHAnsi" w:hAnsiTheme="majorHAnsi" w:cstheme="majorHAnsi"/>
        </w:rPr>
        <w:t>/h.</w:t>
      </w:r>
      <w:bookmarkStart w:id="12" w:name="_Toc401582686"/>
      <w:bookmarkStart w:id="13" w:name="_Toc401587545"/>
      <w:bookmarkStart w:id="14" w:name="_Toc460846759"/>
    </w:p>
    <w:p w14:paraId="5146B609" w14:textId="7A338FFE" w:rsidR="00A81422" w:rsidRDefault="00B61BF8" w:rsidP="00B759F2">
      <w:pPr>
        <w:spacing w:after="0" w:line="240" w:lineRule="auto"/>
        <w:ind w:firstLine="567"/>
        <w:jc w:val="both"/>
        <w:rPr>
          <w:rFonts w:asciiTheme="majorHAnsi" w:hAnsiTheme="majorHAnsi" w:cstheme="majorHAnsi"/>
        </w:rPr>
      </w:pPr>
      <w:r>
        <w:rPr>
          <w:rFonts w:asciiTheme="majorHAnsi" w:hAnsiTheme="majorHAnsi" w:cstheme="majorHAnsi"/>
        </w:rPr>
        <w:t>Kalniškių vandenvietėje aprobuoti geriamojo gėlo vandens ištekliai sudaro 130 m</w:t>
      </w:r>
      <w:r w:rsidRPr="00F740CF">
        <w:rPr>
          <w:rFonts w:asciiTheme="majorHAnsi" w:hAnsiTheme="majorHAnsi" w:cstheme="majorHAnsi"/>
          <w:vertAlign w:val="superscript"/>
        </w:rPr>
        <w:t>3</w:t>
      </w:r>
      <w:r>
        <w:rPr>
          <w:rFonts w:asciiTheme="majorHAnsi" w:hAnsiTheme="majorHAnsi" w:cstheme="majorHAnsi"/>
        </w:rPr>
        <w:t xml:space="preserve"> per parą.</w:t>
      </w:r>
    </w:p>
    <w:p w14:paraId="712CB4ED" w14:textId="12D2D8B5" w:rsidR="005A419F" w:rsidRPr="00A81422" w:rsidRDefault="00A81422" w:rsidP="00B759F2">
      <w:pPr>
        <w:spacing w:after="0" w:line="240" w:lineRule="auto"/>
        <w:ind w:firstLine="567"/>
        <w:jc w:val="both"/>
        <w:rPr>
          <w:rFonts w:asciiTheme="majorHAnsi" w:hAnsiTheme="majorHAnsi" w:cstheme="majorHAnsi"/>
        </w:rPr>
      </w:pPr>
      <w:r w:rsidRPr="00A81422">
        <w:rPr>
          <w:rFonts w:asciiTheme="majorHAnsi" w:hAnsiTheme="majorHAnsi" w:cstheme="majorHAnsi"/>
          <w:b/>
          <w:bCs/>
        </w:rPr>
        <w:t>3.4</w:t>
      </w:r>
      <w:r>
        <w:rPr>
          <w:rFonts w:asciiTheme="majorHAnsi" w:hAnsiTheme="majorHAnsi" w:cstheme="majorHAnsi"/>
        </w:rPr>
        <w:t xml:space="preserve"> </w:t>
      </w:r>
      <w:r w:rsidR="00D05774" w:rsidRPr="002F1BB9">
        <w:rPr>
          <w:rFonts w:asciiTheme="majorHAnsi" w:hAnsiTheme="majorHAnsi" w:cstheme="majorHAnsi"/>
          <w:b/>
          <w:bCs/>
        </w:rPr>
        <w:t>Reikalavimai vandens ruošimo procesui</w:t>
      </w:r>
      <w:bookmarkEnd w:id="12"/>
      <w:bookmarkEnd w:id="13"/>
      <w:bookmarkEnd w:id="14"/>
    </w:p>
    <w:p w14:paraId="0AF94802" w14:textId="67C03C4B" w:rsidR="00903BB2" w:rsidRPr="002F1BB9" w:rsidRDefault="00B759F2" w:rsidP="00B759F2">
      <w:pPr>
        <w:pStyle w:val="Default"/>
        <w:ind w:firstLine="567"/>
        <w:jc w:val="both"/>
        <w:rPr>
          <w:rFonts w:asciiTheme="majorHAnsi" w:hAnsiTheme="majorHAnsi" w:cstheme="majorHAnsi"/>
          <w:color w:val="auto"/>
          <w:sz w:val="22"/>
          <w:szCs w:val="22"/>
          <w:shd w:val="clear" w:color="auto" w:fill="FFFFFF"/>
        </w:rPr>
      </w:pPr>
      <w:bookmarkStart w:id="15" w:name="_Hlk197589089"/>
      <w:r>
        <w:rPr>
          <w:rFonts w:asciiTheme="majorHAnsi" w:hAnsiTheme="majorHAnsi" w:cstheme="majorHAnsi"/>
          <w:color w:val="auto"/>
          <w:sz w:val="22"/>
          <w:szCs w:val="22"/>
          <w:shd w:val="clear" w:color="auto" w:fill="FFFFFF"/>
        </w:rPr>
        <w:t>Konkursą</w:t>
      </w:r>
      <w:r w:rsidR="00C7187E" w:rsidRPr="002F1BB9">
        <w:rPr>
          <w:rFonts w:asciiTheme="majorHAnsi" w:hAnsiTheme="majorHAnsi" w:cstheme="majorHAnsi"/>
          <w:color w:val="auto"/>
          <w:sz w:val="22"/>
          <w:szCs w:val="22"/>
          <w:shd w:val="clear" w:color="auto" w:fill="FFFFFF"/>
        </w:rPr>
        <w:t xml:space="preserve"> laimėję</w:t>
      </w:r>
      <w:r w:rsidR="004E09E1">
        <w:rPr>
          <w:rFonts w:asciiTheme="majorHAnsi" w:hAnsiTheme="majorHAnsi" w:cstheme="majorHAnsi"/>
          <w:color w:val="auto"/>
          <w:sz w:val="22"/>
          <w:szCs w:val="22"/>
          <w:shd w:val="clear" w:color="auto" w:fill="FFFFFF"/>
        </w:rPr>
        <w:t>s</w:t>
      </w:r>
      <w:r w:rsidR="00C7187E" w:rsidRPr="002F1BB9">
        <w:rPr>
          <w:rFonts w:asciiTheme="majorHAnsi" w:hAnsiTheme="majorHAnsi" w:cstheme="majorHAnsi"/>
          <w:color w:val="auto"/>
          <w:sz w:val="22"/>
          <w:szCs w:val="22"/>
          <w:shd w:val="clear" w:color="auto" w:fill="FFFFFF"/>
        </w:rPr>
        <w:t xml:space="preserve"> </w:t>
      </w:r>
      <w:r>
        <w:rPr>
          <w:rFonts w:asciiTheme="majorHAnsi" w:hAnsiTheme="majorHAnsi" w:cstheme="majorHAnsi"/>
          <w:color w:val="auto"/>
          <w:sz w:val="22"/>
          <w:szCs w:val="22"/>
          <w:shd w:val="clear" w:color="auto" w:fill="FFFFFF"/>
        </w:rPr>
        <w:t>R</w:t>
      </w:r>
      <w:r w:rsidR="00C7187E" w:rsidRPr="002F1BB9">
        <w:rPr>
          <w:rFonts w:asciiTheme="majorHAnsi" w:hAnsiTheme="majorHAnsi" w:cstheme="majorHAnsi"/>
          <w:color w:val="auto"/>
          <w:sz w:val="22"/>
          <w:szCs w:val="22"/>
          <w:shd w:val="clear" w:color="auto" w:fill="FFFFFF"/>
        </w:rPr>
        <w:t>angova</w:t>
      </w:r>
      <w:r w:rsidR="004E09E1">
        <w:rPr>
          <w:rFonts w:asciiTheme="majorHAnsi" w:hAnsiTheme="majorHAnsi" w:cstheme="majorHAnsi"/>
          <w:color w:val="auto"/>
          <w:sz w:val="22"/>
          <w:szCs w:val="22"/>
          <w:shd w:val="clear" w:color="auto" w:fill="FFFFFF"/>
        </w:rPr>
        <w:t>s</w:t>
      </w:r>
      <w:r w:rsidR="00C7187E" w:rsidRPr="002F1BB9">
        <w:rPr>
          <w:rFonts w:asciiTheme="majorHAnsi" w:hAnsiTheme="majorHAnsi" w:cstheme="majorHAnsi"/>
          <w:color w:val="auto"/>
          <w:sz w:val="22"/>
          <w:szCs w:val="22"/>
          <w:shd w:val="clear" w:color="auto" w:fill="FFFFFF"/>
        </w:rPr>
        <w:t xml:space="preserve"> turės </w:t>
      </w:r>
      <w:bookmarkEnd w:id="15"/>
      <w:r w:rsidR="00C7187E" w:rsidRPr="002F1BB9">
        <w:rPr>
          <w:rFonts w:asciiTheme="majorHAnsi" w:hAnsiTheme="majorHAnsi" w:cstheme="majorHAnsi"/>
          <w:color w:val="auto"/>
          <w:sz w:val="22"/>
          <w:szCs w:val="22"/>
          <w:shd w:val="clear" w:color="auto" w:fill="FFFFFF"/>
        </w:rPr>
        <w:t>d</w:t>
      </w:r>
      <w:r w:rsidR="005A419F" w:rsidRPr="002F1BB9">
        <w:rPr>
          <w:rFonts w:asciiTheme="majorHAnsi" w:hAnsiTheme="majorHAnsi" w:cstheme="majorHAnsi"/>
          <w:color w:val="auto"/>
          <w:sz w:val="22"/>
          <w:szCs w:val="22"/>
          <w:shd w:val="clear" w:color="auto" w:fill="FFFFFF"/>
        </w:rPr>
        <w:t xml:space="preserve">emontuoti esamus </w:t>
      </w:r>
      <w:r w:rsidR="005A419F" w:rsidRPr="00B61BF8">
        <w:rPr>
          <w:rFonts w:asciiTheme="majorHAnsi" w:hAnsiTheme="majorHAnsi" w:cstheme="majorHAnsi"/>
          <w:color w:val="000000" w:themeColor="text1"/>
          <w:sz w:val="22"/>
          <w:szCs w:val="22"/>
          <w:shd w:val="clear" w:color="auto" w:fill="FFFFFF"/>
        </w:rPr>
        <w:t>įrenginius</w:t>
      </w:r>
      <w:r w:rsidR="00FB1EE4" w:rsidRPr="00B61BF8">
        <w:rPr>
          <w:rFonts w:asciiTheme="majorHAnsi" w:hAnsiTheme="majorHAnsi" w:cstheme="majorHAnsi"/>
          <w:color w:val="000000" w:themeColor="text1"/>
          <w:sz w:val="22"/>
          <w:szCs w:val="22"/>
          <w:shd w:val="clear" w:color="auto" w:fill="FFFFFF"/>
        </w:rPr>
        <w:t>,</w:t>
      </w:r>
      <w:r w:rsidR="005A419F" w:rsidRPr="00B61BF8">
        <w:rPr>
          <w:rFonts w:asciiTheme="majorHAnsi" w:hAnsiTheme="majorHAnsi" w:cstheme="majorHAnsi"/>
          <w:color w:val="000000" w:themeColor="text1"/>
          <w:sz w:val="22"/>
          <w:szCs w:val="22"/>
          <w:shd w:val="clear" w:color="auto" w:fill="FFFFFF"/>
        </w:rPr>
        <w:t xml:space="preserve"> </w:t>
      </w:r>
      <w:r w:rsidR="00FB1EE4" w:rsidRPr="00B61BF8">
        <w:rPr>
          <w:rFonts w:asciiTheme="majorHAnsi" w:hAnsiTheme="majorHAnsi" w:cstheme="majorHAnsi"/>
          <w:color w:val="000000" w:themeColor="text1"/>
          <w:sz w:val="22"/>
          <w:szCs w:val="22"/>
          <w:shd w:val="clear" w:color="auto" w:fill="FFFFFF"/>
        </w:rPr>
        <w:t>seną t</w:t>
      </w:r>
      <w:r w:rsidR="005A419F" w:rsidRPr="00B61BF8">
        <w:rPr>
          <w:rFonts w:asciiTheme="majorHAnsi" w:hAnsiTheme="majorHAnsi" w:cstheme="majorHAnsi"/>
          <w:color w:val="000000" w:themeColor="text1"/>
          <w:sz w:val="22"/>
          <w:szCs w:val="22"/>
          <w:shd w:val="clear" w:color="auto" w:fill="FFFFFF"/>
        </w:rPr>
        <w:t>inkamą įrangą panaudojant rekonstrukcijai</w:t>
      </w:r>
      <w:r w:rsidR="005A419F" w:rsidRPr="00C0603D">
        <w:rPr>
          <w:rFonts w:asciiTheme="majorHAnsi" w:hAnsiTheme="majorHAnsi" w:cstheme="majorHAnsi"/>
          <w:color w:val="auto"/>
          <w:sz w:val="22"/>
          <w:szCs w:val="22"/>
          <w:shd w:val="clear" w:color="auto" w:fill="FFFFFF"/>
        </w:rPr>
        <w:t>,</w:t>
      </w:r>
      <w:r w:rsidR="005A419F" w:rsidRPr="002F1BB9">
        <w:rPr>
          <w:rFonts w:asciiTheme="majorHAnsi" w:hAnsiTheme="majorHAnsi" w:cstheme="majorHAnsi"/>
          <w:color w:val="auto"/>
          <w:sz w:val="22"/>
          <w:szCs w:val="22"/>
          <w:shd w:val="clear" w:color="auto" w:fill="FFFFFF"/>
        </w:rPr>
        <w:t xml:space="preserve"> o netinkamą perduodant UAB ,,Kretingos vand</w:t>
      </w:r>
      <w:r w:rsidR="00903BB2" w:rsidRPr="002F1BB9">
        <w:rPr>
          <w:rFonts w:asciiTheme="majorHAnsi" w:hAnsiTheme="majorHAnsi" w:cstheme="majorHAnsi"/>
          <w:color w:val="auto"/>
          <w:sz w:val="22"/>
          <w:szCs w:val="22"/>
          <w:shd w:val="clear" w:color="auto" w:fill="FFFFFF"/>
        </w:rPr>
        <w:t>e</w:t>
      </w:r>
      <w:r w:rsidR="005A419F" w:rsidRPr="002F1BB9">
        <w:rPr>
          <w:rFonts w:asciiTheme="majorHAnsi" w:hAnsiTheme="majorHAnsi" w:cstheme="majorHAnsi"/>
          <w:color w:val="auto"/>
          <w:sz w:val="22"/>
          <w:szCs w:val="22"/>
          <w:shd w:val="clear" w:color="auto" w:fill="FFFFFF"/>
        </w:rPr>
        <w:t>nys‘‘.</w:t>
      </w:r>
    </w:p>
    <w:p w14:paraId="63D01255" w14:textId="4E80CFA9" w:rsidR="00C7187E" w:rsidRPr="002F1BB9" w:rsidRDefault="00903BB2" w:rsidP="00B759F2">
      <w:pPr>
        <w:pStyle w:val="Default"/>
        <w:ind w:firstLine="567"/>
        <w:jc w:val="both"/>
        <w:rPr>
          <w:rFonts w:asciiTheme="majorHAnsi" w:hAnsiTheme="majorHAnsi" w:cstheme="majorHAnsi"/>
          <w:color w:val="auto"/>
          <w:sz w:val="22"/>
          <w:szCs w:val="22"/>
          <w:shd w:val="clear" w:color="auto" w:fill="FFFFFF"/>
        </w:rPr>
      </w:pPr>
      <w:r w:rsidRPr="002F1BB9">
        <w:rPr>
          <w:rFonts w:asciiTheme="majorHAnsi" w:hAnsiTheme="majorHAnsi" w:cstheme="majorHAnsi"/>
          <w:color w:val="auto"/>
          <w:sz w:val="22"/>
          <w:szCs w:val="22"/>
          <w:shd w:val="clear" w:color="auto" w:fill="FFFFFF"/>
        </w:rPr>
        <w:t>Įvertinus žalio požeminio vandens kokybę,</w:t>
      </w:r>
      <w:r w:rsidR="00B759F2" w:rsidRPr="00B759F2">
        <w:t xml:space="preserve"> </w:t>
      </w:r>
      <w:r w:rsidR="00B759F2" w:rsidRPr="00B759F2">
        <w:rPr>
          <w:rFonts w:asciiTheme="majorHAnsi" w:hAnsiTheme="majorHAnsi" w:cstheme="majorHAnsi"/>
          <w:color w:val="auto"/>
          <w:sz w:val="22"/>
          <w:szCs w:val="22"/>
          <w:shd w:val="clear" w:color="auto" w:fill="FFFFFF"/>
        </w:rPr>
        <w:t>Konkursą laimėjęs Rangovas turės</w:t>
      </w:r>
      <w:r w:rsidRPr="002F1BB9">
        <w:rPr>
          <w:rFonts w:asciiTheme="majorHAnsi" w:hAnsiTheme="majorHAnsi" w:cstheme="majorHAnsi"/>
          <w:color w:val="auto"/>
          <w:sz w:val="22"/>
          <w:szCs w:val="22"/>
          <w:shd w:val="clear" w:color="auto" w:fill="FFFFFF"/>
        </w:rPr>
        <w:t xml:space="preserve"> tame pačiame pastatytame technologiniame </w:t>
      </w:r>
      <w:r w:rsidR="00FB1EE4" w:rsidRPr="002F1BB9">
        <w:rPr>
          <w:rFonts w:asciiTheme="majorHAnsi" w:hAnsiTheme="majorHAnsi" w:cstheme="majorHAnsi"/>
          <w:color w:val="auto"/>
          <w:sz w:val="22"/>
          <w:szCs w:val="22"/>
          <w:shd w:val="clear" w:color="auto" w:fill="FFFFFF"/>
        </w:rPr>
        <w:t>pastate</w:t>
      </w:r>
      <w:r w:rsidRPr="002F1BB9">
        <w:rPr>
          <w:rFonts w:asciiTheme="majorHAnsi" w:hAnsiTheme="majorHAnsi" w:cstheme="majorHAnsi"/>
          <w:color w:val="auto"/>
          <w:sz w:val="22"/>
          <w:szCs w:val="22"/>
          <w:shd w:val="clear" w:color="auto" w:fill="FFFFFF"/>
        </w:rPr>
        <w:t xml:space="preserve"> </w:t>
      </w:r>
      <w:r w:rsidR="001C108C" w:rsidRPr="002F1BB9">
        <w:rPr>
          <w:rFonts w:asciiTheme="majorHAnsi" w:hAnsiTheme="majorHAnsi" w:cstheme="majorHAnsi"/>
          <w:color w:val="auto"/>
          <w:sz w:val="22"/>
          <w:szCs w:val="22"/>
          <w:shd w:val="clear" w:color="auto" w:fill="FFFFFF"/>
        </w:rPr>
        <w:t>įrengti dviejų</w:t>
      </w:r>
      <w:r w:rsidR="00CC05EA" w:rsidRPr="002F1BB9">
        <w:rPr>
          <w:rFonts w:asciiTheme="majorHAnsi" w:hAnsiTheme="majorHAnsi" w:cstheme="majorHAnsi"/>
          <w:color w:val="auto"/>
          <w:sz w:val="22"/>
          <w:szCs w:val="22"/>
          <w:shd w:val="clear" w:color="auto" w:fill="FFFFFF"/>
        </w:rPr>
        <w:t xml:space="preserve"> pakopų </w:t>
      </w:r>
      <w:r w:rsidR="001C108C" w:rsidRPr="002F1BB9">
        <w:rPr>
          <w:rFonts w:asciiTheme="majorHAnsi" w:hAnsiTheme="majorHAnsi" w:cstheme="majorHAnsi"/>
          <w:color w:val="auto"/>
          <w:sz w:val="22"/>
          <w:szCs w:val="22"/>
          <w:shd w:val="clear" w:color="auto" w:fill="FFFFFF"/>
        </w:rPr>
        <w:t>slėgin</w:t>
      </w:r>
      <w:r w:rsidR="00F70A84" w:rsidRPr="002F1BB9">
        <w:rPr>
          <w:rFonts w:asciiTheme="majorHAnsi" w:hAnsiTheme="majorHAnsi" w:cstheme="majorHAnsi"/>
          <w:color w:val="auto"/>
          <w:sz w:val="22"/>
          <w:szCs w:val="22"/>
          <w:shd w:val="clear" w:color="auto" w:fill="FFFFFF"/>
        </w:rPr>
        <w:t xml:space="preserve">io aeravimo ir dviejų pakopų slėginio filtravimo technologiją, </w:t>
      </w:r>
      <w:r w:rsidR="009C163B" w:rsidRPr="009C163B">
        <w:rPr>
          <w:rFonts w:asciiTheme="majorHAnsi" w:hAnsiTheme="majorHAnsi" w:cstheme="majorHAnsi"/>
          <w:color w:val="auto"/>
          <w:sz w:val="22"/>
          <w:szCs w:val="22"/>
          <w:shd w:val="clear" w:color="auto" w:fill="FFFFFF"/>
        </w:rPr>
        <w:t>efektyviai šalinan</w:t>
      </w:r>
      <w:r w:rsidR="008140BB">
        <w:rPr>
          <w:rFonts w:asciiTheme="majorHAnsi" w:hAnsiTheme="majorHAnsi" w:cstheme="majorHAnsi"/>
          <w:color w:val="auto"/>
          <w:sz w:val="22"/>
          <w:szCs w:val="22"/>
          <w:shd w:val="clear" w:color="auto" w:fill="FFFFFF"/>
        </w:rPr>
        <w:t>čią</w:t>
      </w:r>
      <w:r w:rsidR="009C163B" w:rsidRPr="009C163B">
        <w:rPr>
          <w:rFonts w:asciiTheme="majorHAnsi" w:hAnsiTheme="majorHAnsi" w:cstheme="majorHAnsi"/>
          <w:color w:val="auto"/>
          <w:sz w:val="22"/>
          <w:szCs w:val="22"/>
          <w:shd w:val="clear" w:color="auto" w:fill="FFFFFF"/>
        </w:rPr>
        <w:t xml:space="preserve"> geležį, amonį ir manganą</w:t>
      </w:r>
      <w:r w:rsidR="009C163B">
        <w:rPr>
          <w:rFonts w:asciiTheme="majorHAnsi" w:hAnsiTheme="majorHAnsi" w:cstheme="majorHAnsi"/>
          <w:color w:val="auto"/>
          <w:sz w:val="22"/>
          <w:szCs w:val="22"/>
          <w:shd w:val="clear" w:color="auto" w:fill="FFFFFF"/>
        </w:rPr>
        <w:t>.</w:t>
      </w:r>
    </w:p>
    <w:p w14:paraId="3990FB84" w14:textId="77777777" w:rsidR="009C163B" w:rsidRDefault="009C163B" w:rsidP="00B759F2">
      <w:pPr>
        <w:pStyle w:val="Default"/>
        <w:ind w:firstLine="567"/>
        <w:jc w:val="both"/>
        <w:rPr>
          <w:rFonts w:asciiTheme="majorHAnsi" w:hAnsiTheme="majorHAnsi" w:cstheme="majorHAnsi"/>
          <w:color w:val="auto"/>
          <w:sz w:val="22"/>
          <w:szCs w:val="22"/>
          <w:shd w:val="clear" w:color="auto" w:fill="FFFFFF"/>
        </w:rPr>
      </w:pPr>
      <w:r w:rsidRPr="009C163B">
        <w:rPr>
          <w:rFonts w:asciiTheme="majorHAnsi" w:hAnsiTheme="majorHAnsi" w:cstheme="majorHAnsi"/>
          <w:color w:val="auto"/>
          <w:sz w:val="22"/>
          <w:szCs w:val="22"/>
          <w:shd w:val="clear" w:color="auto" w:fill="FFFFFF"/>
        </w:rPr>
        <w:t>Ši vandens gerinimo technologija turės užtikrinti kokybišką vandens tiekimą Kalniškių kaimui ir sudaryti galimybę ateityje prijungti Lubių kaimo vandentiekio tinklus prie Kalniškių vandenvietės. Naujai statomų vandens gerinimo įrenginių reikiamas našumas yra 6,0 m³/h, o paros našumas sieks 35-40 m³.</w:t>
      </w:r>
    </w:p>
    <w:p w14:paraId="12753D7C" w14:textId="406A6C24" w:rsidR="00B134B1" w:rsidRPr="002F1BB9" w:rsidRDefault="009769A7" w:rsidP="00B759F2">
      <w:pPr>
        <w:pStyle w:val="Default"/>
        <w:ind w:firstLine="567"/>
        <w:jc w:val="both"/>
        <w:rPr>
          <w:rFonts w:asciiTheme="majorHAnsi" w:hAnsiTheme="majorHAnsi" w:cstheme="majorHAnsi"/>
          <w:sz w:val="22"/>
          <w:szCs w:val="22"/>
        </w:rPr>
      </w:pPr>
      <w:r w:rsidRPr="009769A7">
        <w:rPr>
          <w:rFonts w:asciiTheme="majorHAnsi" w:hAnsiTheme="majorHAnsi" w:cstheme="majorHAnsi"/>
          <w:color w:val="auto"/>
          <w:sz w:val="22"/>
          <w:szCs w:val="22"/>
          <w:shd w:val="clear" w:color="auto" w:fill="FFFFFF"/>
        </w:rPr>
        <w:t>Prieš kiekvieną filtravimo pakopą būtina numatyti efektyvų vandens prisotinimą deguonimi, įrengiant tam skirtus aeratorius, į kuriuos orą tieks atskiras kompresorius. Praėjęs pro aeratorius vandens ir oro mišinys pateks į pirmąją filtravimo pakopą. Šioje pakopoje vyks intensyvi geležies oksidacija, o susidariusios geležies hidroksido nuosėdos bus efektyviai pašalintos filtravimo medžiagoje. Toliau pirmojoje pakopoje nufiltruotas vanduo keliaus į antros pakopos aeratorių, kur vėl bus prisotintas deguonimi, reikalingu tolimesniems procesams. Deguonimi prisotintas ir nuo didžiosios dalies geležies išvalytas vanduo pateks į antrąją filtravimo pakopą. Čia ant filtro medžiagos susiformavusios nitrifikuojančios bakterijos vykdys amonio skaidymo procesą (nitrifikaciją). Sėkmingai pašalinus geležį pirmojoje pakopoje ir amonį antrojoje, toje pačioje antrojoje pakopoje prasidės mangano šalinimo procesas, kuris taip pat yra pagrįstas mangano oksidacija ir susidariusių nuosėdų sulaikymu filtro medžiagoje.</w:t>
      </w:r>
      <w:r>
        <w:rPr>
          <w:rFonts w:asciiTheme="majorHAnsi" w:hAnsiTheme="majorHAnsi" w:cstheme="majorHAnsi"/>
          <w:color w:val="auto"/>
          <w:sz w:val="22"/>
          <w:szCs w:val="22"/>
          <w:shd w:val="clear" w:color="auto" w:fill="FFFFFF"/>
        </w:rPr>
        <w:t xml:space="preserve"> </w:t>
      </w:r>
      <w:r w:rsidR="00F43368" w:rsidRPr="002F1BB9">
        <w:rPr>
          <w:rFonts w:asciiTheme="majorHAnsi" w:hAnsiTheme="majorHAnsi" w:cstheme="majorHAnsi"/>
          <w:sz w:val="22"/>
          <w:szCs w:val="22"/>
        </w:rPr>
        <w:t>Vandens ruošimo įrenginių darbas turi būti automatinis.</w:t>
      </w:r>
    </w:p>
    <w:p w14:paraId="54152B38" w14:textId="4E9F4A5F" w:rsidR="00D05774" w:rsidRPr="002F1BB9" w:rsidRDefault="00A32A70" w:rsidP="00B759F2">
      <w:pPr>
        <w:pStyle w:val="Default"/>
        <w:ind w:firstLine="567"/>
        <w:jc w:val="both"/>
        <w:rPr>
          <w:rFonts w:asciiTheme="majorHAnsi" w:hAnsiTheme="majorHAnsi" w:cstheme="majorHAnsi"/>
          <w:color w:val="auto"/>
          <w:sz w:val="22"/>
          <w:szCs w:val="22"/>
          <w:shd w:val="clear" w:color="auto" w:fill="FFFFFF"/>
        </w:rPr>
      </w:pPr>
      <w:r w:rsidRPr="00A32A70">
        <w:rPr>
          <w:rFonts w:asciiTheme="majorHAnsi" w:hAnsiTheme="majorHAnsi" w:cstheme="majorHAnsi"/>
          <w:sz w:val="22"/>
          <w:szCs w:val="22"/>
        </w:rPr>
        <w:t xml:space="preserve">Įrenginių plovimas turi būti automatizuotas. Atsižvelgiant į didelį geležies, amonio ir mangano kiekį žaliame vandenyje, vandens gerinimo filtrų plovimui turi būti naudojamas tik išvalytas vanduo, paimamas po antrosios filtravimo pakopos. Siekiant užtikrinti efektyvų geležies šalinimą, pirmosios pakopos filtrai turėtų būti plaunami dažniau nei antrosios pakopos filtrai. Filtruose esanti filtravimo medžiaga turi būti efektyviai išpurenama ir lengvai atplaunama naudojant tik išvalytą vandenį. Pritaikius šią technologiją, </w:t>
      </w:r>
      <w:bookmarkStart w:id="16" w:name="_Hlk195175911"/>
      <w:r w:rsidRPr="00A32A70">
        <w:rPr>
          <w:rFonts w:asciiTheme="majorHAnsi" w:hAnsiTheme="majorHAnsi" w:cstheme="majorHAnsi"/>
          <w:sz w:val="22"/>
          <w:szCs w:val="22"/>
        </w:rPr>
        <w:t xml:space="preserve">optimalus plovimo intensyvumas ir dažnumas bus nustatyti technologinės įrangos paleidimo ir derinimo darbų metu. </w:t>
      </w:r>
      <w:bookmarkEnd w:id="16"/>
      <w:r w:rsidRPr="00A32A70">
        <w:rPr>
          <w:rFonts w:asciiTheme="majorHAnsi" w:hAnsiTheme="majorHAnsi" w:cstheme="majorHAnsi"/>
          <w:sz w:val="22"/>
          <w:szCs w:val="22"/>
        </w:rPr>
        <w:t>Svarbu užtikrinti, kad plovimo metu nenutrūktų vandens tiekimas vartotojams ir slėgis vandentiekio linijoje išliktų stabilus.</w:t>
      </w:r>
      <w:r w:rsidR="000C4840">
        <w:rPr>
          <w:rFonts w:asciiTheme="majorHAnsi" w:hAnsiTheme="majorHAnsi" w:cstheme="majorHAnsi"/>
          <w:sz w:val="22"/>
          <w:szCs w:val="22"/>
        </w:rPr>
        <w:t xml:space="preserve"> </w:t>
      </w:r>
      <w:r w:rsidR="00A75FD2" w:rsidRPr="002F1BB9">
        <w:rPr>
          <w:rFonts w:asciiTheme="majorHAnsi" w:hAnsiTheme="majorHAnsi" w:cstheme="majorHAnsi"/>
          <w:color w:val="auto"/>
          <w:sz w:val="22"/>
          <w:szCs w:val="22"/>
          <w:shd w:val="clear" w:color="auto" w:fill="FFFFFF"/>
        </w:rPr>
        <w:t xml:space="preserve">Didžiausias vandens filtracijos greitis </w:t>
      </w:r>
      <w:r w:rsidR="00F70A84" w:rsidRPr="002F1BB9">
        <w:rPr>
          <w:rFonts w:asciiTheme="majorHAnsi" w:hAnsiTheme="majorHAnsi" w:cstheme="majorHAnsi"/>
          <w:color w:val="auto"/>
          <w:sz w:val="22"/>
          <w:szCs w:val="22"/>
          <w:shd w:val="clear" w:color="auto" w:fill="FFFFFF"/>
        </w:rPr>
        <w:t xml:space="preserve">neturėtų būti didesnis </w:t>
      </w:r>
      <w:r w:rsidR="00F43368" w:rsidRPr="002F1BB9">
        <w:rPr>
          <w:rFonts w:asciiTheme="majorHAnsi" w:hAnsiTheme="majorHAnsi" w:cstheme="majorHAnsi"/>
          <w:color w:val="auto"/>
          <w:sz w:val="22"/>
          <w:szCs w:val="22"/>
          <w:shd w:val="clear" w:color="auto" w:fill="FFFFFF"/>
        </w:rPr>
        <w:t>kaip</w:t>
      </w:r>
      <w:r w:rsidR="00A75FD2" w:rsidRPr="002F1BB9">
        <w:rPr>
          <w:rFonts w:asciiTheme="majorHAnsi" w:hAnsiTheme="majorHAnsi" w:cstheme="majorHAnsi"/>
          <w:color w:val="auto"/>
          <w:sz w:val="22"/>
          <w:szCs w:val="22"/>
          <w:shd w:val="clear" w:color="auto" w:fill="FFFFFF"/>
        </w:rPr>
        <w:t xml:space="preserve"> 10 m</w:t>
      </w:r>
      <w:r w:rsidR="00415C2A" w:rsidRPr="002F1BB9">
        <w:rPr>
          <w:rFonts w:asciiTheme="majorHAnsi" w:hAnsiTheme="majorHAnsi" w:cstheme="majorHAnsi"/>
          <w:color w:val="auto"/>
          <w:sz w:val="22"/>
          <w:szCs w:val="22"/>
          <w:shd w:val="clear" w:color="auto" w:fill="FFFFFF"/>
          <w:vertAlign w:val="superscript"/>
        </w:rPr>
        <w:t>3</w:t>
      </w:r>
      <w:r w:rsidR="00A75FD2" w:rsidRPr="002F1BB9">
        <w:rPr>
          <w:rFonts w:asciiTheme="majorHAnsi" w:hAnsiTheme="majorHAnsi" w:cstheme="majorHAnsi"/>
          <w:color w:val="auto"/>
          <w:sz w:val="22"/>
          <w:szCs w:val="22"/>
          <w:shd w:val="clear" w:color="auto" w:fill="FFFFFF"/>
        </w:rPr>
        <w:t>/h</w:t>
      </w:r>
      <w:r w:rsidR="00F43368" w:rsidRPr="002F1BB9">
        <w:rPr>
          <w:rFonts w:asciiTheme="majorHAnsi" w:hAnsiTheme="majorHAnsi" w:cstheme="majorHAnsi"/>
          <w:color w:val="auto"/>
          <w:sz w:val="22"/>
          <w:szCs w:val="22"/>
          <w:shd w:val="clear" w:color="auto" w:fill="FFFFFF"/>
        </w:rPr>
        <w:t>. Filtruojančio užpildo aukštis ne mažesnis kaip 1,2 m. Tam, kad būtų galima suformuoti tokį užpildo aukštį, reiktų panaudoti paaukštintus filtrus. Skaičiuojant filtro aukštį</w:t>
      </w:r>
      <w:r w:rsidR="00D91F6D" w:rsidRPr="002F1BB9">
        <w:rPr>
          <w:rFonts w:asciiTheme="majorHAnsi" w:hAnsiTheme="majorHAnsi" w:cstheme="majorHAnsi"/>
          <w:color w:val="auto"/>
          <w:sz w:val="22"/>
          <w:szCs w:val="22"/>
          <w:shd w:val="clear" w:color="auto" w:fill="FFFFFF"/>
        </w:rPr>
        <w:t>,</w:t>
      </w:r>
      <w:r w:rsidR="00F43368" w:rsidRPr="002F1BB9">
        <w:rPr>
          <w:rFonts w:asciiTheme="majorHAnsi" w:hAnsiTheme="majorHAnsi" w:cstheme="majorHAnsi"/>
          <w:color w:val="auto"/>
          <w:sz w:val="22"/>
          <w:szCs w:val="22"/>
          <w:shd w:val="clear" w:color="auto" w:fill="FFFFFF"/>
        </w:rPr>
        <w:t xml:space="preserve"> reiktų neužmiršti, kad filtruojantis užpildas plovimo me</w:t>
      </w:r>
      <w:r w:rsidR="004D30FB" w:rsidRPr="002F1BB9">
        <w:rPr>
          <w:rFonts w:asciiTheme="majorHAnsi" w:hAnsiTheme="majorHAnsi" w:cstheme="majorHAnsi"/>
          <w:color w:val="auto"/>
          <w:sz w:val="22"/>
          <w:szCs w:val="22"/>
          <w:shd w:val="clear" w:color="auto" w:fill="FFFFFF"/>
        </w:rPr>
        <w:t>t</w:t>
      </w:r>
      <w:r w:rsidR="00F43368" w:rsidRPr="002F1BB9">
        <w:rPr>
          <w:rFonts w:asciiTheme="majorHAnsi" w:hAnsiTheme="majorHAnsi" w:cstheme="majorHAnsi"/>
          <w:color w:val="auto"/>
          <w:sz w:val="22"/>
          <w:szCs w:val="22"/>
          <w:shd w:val="clear" w:color="auto" w:fill="FFFFFF"/>
        </w:rPr>
        <w:t>u išsiplečia apie 30 %.</w:t>
      </w:r>
    </w:p>
    <w:p w14:paraId="09FAA465" w14:textId="77777777" w:rsidR="007076B2" w:rsidRDefault="00B54C6D" w:rsidP="003C235C">
      <w:pPr>
        <w:pStyle w:val="Default"/>
        <w:ind w:firstLine="567"/>
        <w:jc w:val="both"/>
        <w:rPr>
          <w:rFonts w:asciiTheme="majorHAnsi" w:hAnsiTheme="majorHAnsi" w:cstheme="majorHAnsi"/>
          <w:sz w:val="22"/>
          <w:szCs w:val="22"/>
        </w:rPr>
      </w:pPr>
      <w:r>
        <w:rPr>
          <w:rFonts w:asciiTheme="majorHAnsi" w:hAnsiTheme="majorHAnsi" w:cstheme="majorHAnsi"/>
          <w:sz w:val="22"/>
          <w:szCs w:val="22"/>
        </w:rPr>
        <w:t>Prieš ir p</w:t>
      </w:r>
      <w:r w:rsidRPr="00B54C6D">
        <w:rPr>
          <w:rFonts w:asciiTheme="majorHAnsi" w:hAnsiTheme="majorHAnsi" w:cstheme="majorHAnsi"/>
          <w:sz w:val="22"/>
          <w:szCs w:val="22"/>
        </w:rPr>
        <w:t xml:space="preserve">o kiekvieno geriamojo vandens filtravimo įrenginio turi būti įrengtas slėgio matavimo prietaisas. </w:t>
      </w:r>
    </w:p>
    <w:p w14:paraId="6F152BC7" w14:textId="5CA390E6" w:rsidR="00FA7527" w:rsidRDefault="00B54C6D" w:rsidP="003C235C">
      <w:pPr>
        <w:pStyle w:val="Default"/>
        <w:ind w:firstLine="567"/>
        <w:jc w:val="both"/>
        <w:rPr>
          <w:rFonts w:asciiTheme="majorHAnsi" w:hAnsiTheme="majorHAnsi" w:cstheme="majorHAnsi"/>
          <w:sz w:val="22"/>
          <w:szCs w:val="22"/>
        </w:rPr>
      </w:pPr>
      <w:r w:rsidRPr="00B54C6D">
        <w:rPr>
          <w:rFonts w:asciiTheme="majorHAnsi" w:hAnsiTheme="majorHAnsi" w:cstheme="majorHAnsi"/>
          <w:sz w:val="22"/>
          <w:szCs w:val="22"/>
        </w:rPr>
        <w:t xml:space="preserve">Slėginių filtrų korpusai turi būti pagaminti iš plastiko, jų vidinis paviršius dengtas HDPE, o išorė – stiklo audiniu, izoliuotu poliesterine derva. Pirmajai pakopai reikalingos 6 vnt. D-363 mm, h-1674 mm filtrų kolonos </w:t>
      </w:r>
      <w:r w:rsidRPr="00B54C6D">
        <w:rPr>
          <w:rFonts w:asciiTheme="majorHAnsi" w:hAnsiTheme="majorHAnsi" w:cstheme="majorHAnsi"/>
          <w:sz w:val="22"/>
          <w:szCs w:val="22"/>
        </w:rPr>
        <w:lastRenderedPageBreak/>
        <w:t xml:space="preserve">ir 1 vnt. D-626 mm, h-2168 mm oksidatorius. Antrajai pakopai reikalingas analogiškas kiekis – 6 vnt. D-363 mm, h-1674 mm filtrų kolonų ir 1 vnt. D-626 mm, h-2168 mm oksidatorius. Filtrų drenažo sistema turi būti plastikinė. </w:t>
      </w:r>
      <w:bookmarkStart w:id="17" w:name="_Hlk195176096"/>
      <w:r w:rsidRPr="00B54C6D">
        <w:rPr>
          <w:rFonts w:asciiTheme="majorHAnsi" w:hAnsiTheme="majorHAnsi" w:cstheme="majorHAnsi"/>
          <w:sz w:val="22"/>
          <w:szCs w:val="22"/>
        </w:rPr>
        <w:t>Filtravimo medžiaga turi atitikti visus galiojančių teisės aktų reikalavimus ir turėti atitinkamą sertifikatą, patvirtinantį jos tinkamumą sąlyčiui su maisto produktais ir naudojimui geriamojo vandens ruošimui pagal Lietuvos Respublikos sveikatos apsaugos ministro 2023 m. kovo 13 d. įsakymo Nr. D1-75/V-330 „Dėl geriamojo vandens ruošimo cheminių medžiagų ir filtravimo priemonių reikalavimų aprašo patvirtinimo“ II skyriaus 9 punkto reikalavimus.</w:t>
      </w:r>
    </w:p>
    <w:bookmarkEnd w:id="17"/>
    <w:p w14:paraId="4E72ECD3" w14:textId="414807A9" w:rsidR="00A81422" w:rsidRDefault="00FA7527" w:rsidP="003C235C">
      <w:pPr>
        <w:pStyle w:val="Default"/>
        <w:ind w:firstLine="567"/>
        <w:jc w:val="both"/>
        <w:rPr>
          <w:rFonts w:asciiTheme="majorHAnsi" w:hAnsiTheme="majorHAnsi" w:cstheme="majorHAnsi"/>
          <w:color w:val="auto"/>
          <w:sz w:val="22"/>
          <w:szCs w:val="22"/>
        </w:rPr>
      </w:pPr>
      <w:r w:rsidRPr="00FA7527">
        <w:rPr>
          <w:rFonts w:asciiTheme="majorHAnsi" w:hAnsiTheme="majorHAnsi" w:cstheme="majorHAnsi"/>
          <w:sz w:val="22"/>
          <w:szCs w:val="22"/>
        </w:rPr>
        <w:t>Vandens prisotinimas deguonimi turi būti vykdomas slėginiuose plastikiniuose aeratoriuose. Aeratorių korpusai turi būti pagaminti iš plastiko, jų vidinis paviršius dengtas HDPE, o išorė – stiklo audiniu, izoliuotu poliesterine derva. Atmosferos orui įterpti turi būti naudojamas betepalinis kompresorius, kurio našumas ne mažesnis nei 220 l/min, su 50 litrų talpos resiveriu. Būtina numatyti automatinį kondensato išleidimo įrenginį iš kompresoriaus resiverio.</w:t>
      </w:r>
      <w:r>
        <w:rPr>
          <w:rFonts w:asciiTheme="majorHAnsi" w:hAnsiTheme="majorHAnsi" w:cstheme="majorHAnsi"/>
          <w:sz w:val="22"/>
          <w:szCs w:val="22"/>
        </w:rPr>
        <w:t xml:space="preserve"> </w:t>
      </w:r>
      <w:r w:rsidR="00D66579" w:rsidRPr="002F1BB9">
        <w:rPr>
          <w:rFonts w:asciiTheme="majorHAnsi" w:hAnsiTheme="majorHAnsi" w:cstheme="majorHAnsi"/>
          <w:color w:val="auto"/>
          <w:sz w:val="22"/>
          <w:szCs w:val="22"/>
        </w:rPr>
        <w:t xml:space="preserve">Rangovas papildomai turi įrengti iš gręžinio pakelto vandens kiekio ir vartotojams tiekiamo vandens kiekio </w:t>
      </w:r>
      <w:r w:rsidR="00650E2D" w:rsidRPr="002F1BB9">
        <w:rPr>
          <w:rFonts w:asciiTheme="majorHAnsi" w:hAnsiTheme="majorHAnsi" w:cstheme="majorHAnsi"/>
          <w:color w:val="auto"/>
          <w:sz w:val="22"/>
          <w:szCs w:val="22"/>
        </w:rPr>
        <w:t>debitomačius</w:t>
      </w:r>
      <w:r w:rsidR="00FB1EE4" w:rsidRPr="002F1BB9">
        <w:rPr>
          <w:rFonts w:asciiTheme="majorHAnsi" w:hAnsiTheme="majorHAnsi" w:cstheme="majorHAnsi"/>
          <w:color w:val="auto"/>
          <w:sz w:val="22"/>
          <w:szCs w:val="22"/>
        </w:rPr>
        <w:t xml:space="preserve">, </w:t>
      </w:r>
      <w:r w:rsidR="00D66579" w:rsidRPr="002F1BB9">
        <w:rPr>
          <w:rFonts w:asciiTheme="majorHAnsi" w:hAnsiTheme="majorHAnsi" w:cstheme="majorHAnsi"/>
          <w:color w:val="auto"/>
          <w:sz w:val="22"/>
          <w:szCs w:val="22"/>
        </w:rPr>
        <w:t>kurių parodymai būtu perduodami į SCADA.</w:t>
      </w:r>
      <w:bookmarkStart w:id="18" w:name="_Toc460846761"/>
      <w:bookmarkStart w:id="19" w:name="_Toc401582689"/>
      <w:bookmarkStart w:id="20" w:name="_Toc401587548"/>
    </w:p>
    <w:p w14:paraId="531548FA" w14:textId="315A96FA" w:rsidR="00D05774" w:rsidRPr="00A81422" w:rsidRDefault="00A81422" w:rsidP="003C235C">
      <w:pPr>
        <w:pStyle w:val="Default"/>
        <w:ind w:firstLine="567"/>
        <w:jc w:val="both"/>
        <w:rPr>
          <w:rFonts w:asciiTheme="majorHAnsi" w:hAnsiTheme="majorHAnsi" w:cstheme="majorHAnsi"/>
          <w:sz w:val="22"/>
          <w:szCs w:val="22"/>
        </w:rPr>
      </w:pPr>
      <w:r w:rsidRPr="00A81422">
        <w:rPr>
          <w:rFonts w:asciiTheme="majorHAnsi" w:hAnsiTheme="majorHAnsi" w:cstheme="majorHAnsi"/>
          <w:b/>
          <w:bCs/>
          <w:color w:val="auto"/>
          <w:sz w:val="22"/>
          <w:szCs w:val="22"/>
        </w:rPr>
        <w:t xml:space="preserve">3.5 </w:t>
      </w:r>
      <w:r w:rsidR="00477286" w:rsidRPr="00A81422">
        <w:rPr>
          <w:rFonts w:asciiTheme="majorHAnsi" w:hAnsiTheme="majorHAnsi" w:cstheme="majorHAnsi"/>
          <w:b/>
          <w:bCs/>
          <w:sz w:val="22"/>
          <w:szCs w:val="22"/>
        </w:rPr>
        <w:t>F</w:t>
      </w:r>
      <w:r w:rsidR="00D05774" w:rsidRPr="00A81422">
        <w:rPr>
          <w:rFonts w:asciiTheme="majorHAnsi" w:hAnsiTheme="majorHAnsi" w:cstheme="majorHAnsi"/>
          <w:b/>
          <w:bCs/>
          <w:sz w:val="22"/>
          <w:szCs w:val="22"/>
        </w:rPr>
        <w:t>iltrų</w:t>
      </w:r>
      <w:r w:rsidR="00D05774" w:rsidRPr="002F1BB9">
        <w:rPr>
          <w:rFonts w:asciiTheme="majorHAnsi" w:hAnsiTheme="majorHAnsi" w:cstheme="majorHAnsi"/>
          <w:b/>
          <w:bCs/>
          <w:sz w:val="22"/>
          <w:szCs w:val="22"/>
        </w:rPr>
        <w:t xml:space="preserve"> plovimo vandens tvarkymo sprendimai</w:t>
      </w:r>
      <w:bookmarkEnd w:id="18"/>
    </w:p>
    <w:p w14:paraId="729D9282" w14:textId="75852465" w:rsidR="00D05774" w:rsidRPr="002F1BB9" w:rsidRDefault="0089010C" w:rsidP="003C235C">
      <w:pPr>
        <w:pStyle w:val="Pagrindinistekstas"/>
        <w:spacing w:after="0" w:line="240" w:lineRule="auto"/>
        <w:ind w:firstLine="567"/>
        <w:jc w:val="both"/>
        <w:rPr>
          <w:rFonts w:asciiTheme="majorHAnsi" w:hAnsiTheme="majorHAnsi" w:cstheme="majorHAnsi"/>
        </w:rPr>
      </w:pPr>
      <w:bookmarkStart w:id="21" w:name="_Toc460846762"/>
      <w:r w:rsidRPr="002F1BB9">
        <w:rPr>
          <w:rFonts w:asciiTheme="majorHAnsi" w:hAnsiTheme="majorHAnsi" w:cstheme="majorHAnsi"/>
        </w:rPr>
        <w:t>Kalniškių</w:t>
      </w:r>
      <w:r w:rsidR="00D05774" w:rsidRPr="002F1BB9">
        <w:rPr>
          <w:rFonts w:asciiTheme="majorHAnsi" w:hAnsiTheme="majorHAnsi" w:cstheme="majorHAnsi"/>
        </w:rPr>
        <w:t xml:space="preserve"> gyvenvietėje</w:t>
      </w:r>
      <w:r w:rsidR="00F740CF">
        <w:rPr>
          <w:rFonts w:asciiTheme="majorHAnsi" w:hAnsiTheme="majorHAnsi" w:cstheme="majorHAnsi"/>
        </w:rPr>
        <w:t xml:space="preserve"> </w:t>
      </w:r>
      <w:r w:rsidR="00D05774" w:rsidRPr="002F1BB9">
        <w:rPr>
          <w:rFonts w:asciiTheme="majorHAnsi" w:hAnsiTheme="majorHAnsi" w:cstheme="majorHAnsi"/>
        </w:rPr>
        <w:t xml:space="preserve">nėra </w:t>
      </w:r>
      <w:r w:rsidR="0060637D" w:rsidRPr="002F1BB9">
        <w:rPr>
          <w:rFonts w:asciiTheme="majorHAnsi" w:hAnsiTheme="majorHAnsi" w:cstheme="majorHAnsi"/>
        </w:rPr>
        <w:t xml:space="preserve">buitinių </w:t>
      </w:r>
      <w:r w:rsidR="00D05774" w:rsidRPr="002F1BB9">
        <w:rPr>
          <w:rFonts w:asciiTheme="majorHAnsi" w:hAnsiTheme="majorHAnsi" w:cstheme="majorHAnsi"/>
        </w:rPr>
        <w:t>nuotekų tinklų</w:t>
      </w:r>
      <w:r w:rsidR="00AB7235">
        <w:rPr>
          <w:rFonts w:asciiTheme="majorHAnsi" w:hAnsiTheme="majorHAnsi" w:cstheme="majorHAnsi"/>
        </w:rPr>
        <w:t xml:space="preserve">. </w:t>
      </w:r>
      <w:r w:rsidR="003014B5" w:rsidRPr="00B61BF8">
        <w:rPr>
          <w:rFonts w:asciiTheme="majorHAnsi" w:hAnsiTheme="majorHAnsi" w:cstheme="majorHAnsi"/>
          <w:color w:val="000000" w:themeColor="text1"/>
        </w:rPr>
        <w:t>Rangovas</w:t>
      </w:r>
      <w:r w:rsidR="003C235C">
        <w:rPr>
          <w:rFonts w:asciiTheme="majorHAnsi" w:hAnsiTheme="majorHAnsi" w:cstheme="majorHAnsi"/>
          <w:color w:val="000000" w:themeColor="text1"/>
        </w:rPr>
        <w:t>,</w:t>
      </w:r>
      <w:r w:rsidR="003C235C" w:rsidRPr="003C235C">
        <w:t xml:space="preserve"> </w:t>
      </w:r>
      <w:r w:rsidR="003C235C" w:rsidRPr="003C235C">
        <w:rPr>
          <w:rFonts w:asciiTheme="majorHAnsi" w:hAnsiTheme="majorHAnsi" w:cstheme="majorHAnsi"/>
          <w:color w:val="000000" w:themeColor="text1"/>
        </w:rPr>
        <w:t>vadovaujantis nuotekų tvarkymo reglamentu</w:t>
      </w:r>
      <w:r w:rsidR="003C235C">
        <w:rPr>
          <w:rFonts w:asciiTheme="majorHAnsi" w:hAnsiTheme="majorHAnsi" w:cstheme="majorHAnsi"/>
          <w:color w:val="000000" w:themeColor="text1"/>
        </w:rPr>
        <w:t xml:space="preserve">, </w:t>
      </w:r>
      <w:r w:rsidR="003014B5" w:rsidRPr="00B61BF8">
        <w:rPr>
          <w:rFonts w:asciiTheme="majorHAnsi" w:hAnsiTheme="majorHAnsi" w:cstheme="majorHAnsi"/>
          <w:color w:val="000000" w:themeColor="text1"/>
        </w:rPr>
        <w:t>turi numatyti racionaliausius paplavų (susidarančių po vandens valymo) šalinimo – tvarkymo sprendinius</w:t>
      </w:r>
      <w:r w:rsidR="000B2E37">
        <w:rPr>
          <w:rFonts w:asciiTheme="majorHAnsi" w:hAnsiTheme="majorHAnsi" w:cstheme="majorHAnsi"/>
          <w:color w:val="000000" w:themeColor="text1"/>
        </w:rPr>
        <w:t>, p</w:t>
      </w:r>
      <w:r w:rsidR="00FB1EE4" w:rsidRPr="002F1BB9">
        <w:rPr>
          <w:rFonts w:asciiTheme="majorHAnsi" w:hAnsiTheme="majorHAnsi" w:cstheme="majorHAnsi"/>
        </w:rPr>
        <w:t>o filtr</w:t>
      </w:r>
      <w:r w:rsidR="000B2E37">
        <w:rPr>
          <w:rFonts w:asciiTheme="majorHAnsi" w:hAnsiTheme="majorHAnsi" w:cstheme="majorHAnsi"/>
        </w:rPr>
        <w:t>ų</w:t>
      </w:r>
      <w:r w:rsidR="00FB1EE4" w:rsidRPr="002F1BB9">
        <w:rPr>
          <w:rFonts w:asciiTheme="majorHAnsi" w:hAnsiTheme="majorHAnsi" w:cstheme="majorHAnsi"/>
        </w:rPr>
        <w:t xml:space="preserve"> sumontuoti skaitiklį, padėsiant</w:t>
      </w:r>
      <w:r w:rsidR="000B2E37">
        <w:rPr>
          <w:rFonts w:asciiTheme="majorHAnsi" w:hAnsiTheme="majorHAnsi" w:cstheme="majorHAnsi"/>
        </w:rPr>
        <w:t>į</w:t>
      </w:r>
      <w:r w:rsidR="00FB1EE4" w:rsidRPr="002F1BB9">
        <w:rPr>
          <w:rFonts w:asciiTheme="majorHAnsi" w:hAnsiTheme="majorHAnsi" w:cstheme="majorHAnsi"/>
        </w:rPr>
        <w:t xml:space="preserve"> sekti kiek filtrų plovimo metu sunaudojama paruošto vandens.</w:t>
      </w:r>
    </w:p>
    <w:p w14:paraId="2AEF5F03" w14:textId="75341100" w:rsidR="00A81422" w:rsidRDefault="0060637D" w:rsidP="003C235C">
      <w:pPr>
        <w:pStyle w:val="Pagrindinistekstas"/>
        <w:spacing w:after="0" w:line="240" w:lineRule="auto"/>
        <w:ind w:firstLine="567"/>
        <w:jc w:val="both"/>
        <w:rPr>
          <w:rFonts w:asciiTheme="majorHAnsi" w:hAnsiTheme="majorHAnsi" w:cstheme="majorHAnsi"/>
        </w:rPr>
      </w:pPr>
      <w:r w:rsidRPr="002F1BB9">
        <w:rPr>
          <w:rFonts w:asciiTheme="majorHAnsi" w:hAnsiTheme="majorHAnsi" w:cstheme="majorHAnsi"/>
        </w:rPr>
        <w:t xml:space="preserve">Ruošykloje </w:t>
      </w:r>
      <w:r w:rsidR="00477286" w:rsidRPr="002F1BB9">
        <w:rPr>
          <w:rFonts w:asciiTheme="majorHAnsi" w:hAnsiTheme="majorHAnsi" w:cstheme="majorHAnsi"/>
        </w:rPr>
        <w:t xml:space="preserve">iš </w:t>
      </w:r>
      <w:r w:rsidRPr="002F1BB9">
        <w:rPr>
          <w:rFonts w:asciiTheme="majorHAnsi" w:hAnsiTheme="majorHAnsi" w:cstheme="majorHAnsi"/>
        </w:rPr>
        <w:t>žalio vandens</w:t>
      </w:r>
      <w:r w:rsidR="00477286" w:rsidRPr="002F1BB9">
        <w:rPr>
          <w:rFonts w:asciiTheme="majorHAnsi" w:hAnsiTheme="majorHAnsi" w:cstheme="majorHAnsi"/>
        </w:rPr>
        <w:t xml:space="preserve"> linijos</w:t>
      </w:r>
      <w:r w:rsidRPr="002F1BB9">
        <w:rPr>
          <w:rFonts w:asciiTheme="majorHAnsi" w:hAnsiTheme="majorHAnsi" w:cstheme="majorHAnsi"/>
        </w:rPr>
        <w:t>, po oksidatorių</w:t>
      </w:r>
      <w:r w:rsidR="00477286" w:rsidRPr="002F1BB9">
        <w:rPr>
          <w:rFonts w:asciiTheme="majorHAnsi" w:hAnsiTheme="majorHAnsi" w:cstheme="majorHAnsi"/>
        </w:rPr>
        <w:t xml:space="preserve"> bei</w:t>
      </w:r>
      <w:r w:rsidRPr="002F1BB9">
        <w:rPr>
          <w:rFonts w:asciiTheme="majorHAnsi" w:hAnsiTheme="majorHAnsi" w:cstheme="majorHAnsi"/>
        </w:rPr>
        <w:t xml:space="preserve"> po filtrų turi būti </w:t>
      </w:r>
      <w:r w:rsidR="00AB7235">
        <w:rPr>
          <w:rFonts w:asciiTheme="majorHAnsi" w:hAnsiTheme="majorHAnsi" w:cstheme="majorHAnsi"/>
        </w:rPr>
        <w:t>su</w:t>
      </w:r>
      <w:r w:rsidRPr="002F1BB9">
        <w:rPr>
          <w:rFonts w:asciiTheme="majorHAnsi" w:hAnsiTheme="majorHAnsi" w:cstheme="majorHAnsi"/>
        </w:rPr>
        <w:t>montuot</w:t>
      </w:r>
      <w:r w:rsidR="00AB7235">
        <w:rPr>
          <w:rFonts w:asciiTheme="majorHAnsi" w:hAnsiTheme="majorHAnsi" w:cstheme="majorHAnsi"/>
        </w:rPr>
        <w:t>i</w:t>
      </w:r>
      <w:r w:rsidRPr="002F1BB9">
        <w:rPr>
          <w:rFonts w:asciiTheme="majorHAnsi" w:hAnsiTheme="majorHAnsi" w:cstheme="majorHAnsi"/>
        </w:rPr>
        <w:t xml:space="preserve"> </w:t>
      </w:r>
      <w:r w:rsidR="00477286" w:rsidRPr="002F1BB9">
        <w:rPr>
          <w:rFonts w:asciiTheme="majorHAnsi" w:hAnsiTheme="majorHAnsi" w:cstheme="majorHAnsi"/>
        </w:rPr>
        <w:t xml:space="preserve">mėginių ėmimo vietos - </w:t>
      </w:r>
      <w:r w:rsidRPr="002F1BB9">
        <w:rPr>
          <w:rFonts w:asciiTheme="majorHAnsi" w:hAnsiTheme="majorHAnsi" w:cstheme="majorHAnsi"/>
        </w:rPr>
        <w:t>čiaupai. Vandens nubėgimui turi būti įrengt</w:t>
      </w:r>
      <w:r w:rsidR="00127E31">
        <w:rPr>
          <w:rFonts w:asciiTheme="majorHAnsi" w:hAnsiTheme="majorHAnsi" w:cstheme="majorHAnsi"/>
        </w:rPr>
        <w:t xml:space="preserve">a </w:t>
      </w:r>
      <w:r w:rsidRPr="002F1BB9">
        <w:rPr>
          <w:rFonts w:asciiTheme="majorHAnsi" w:hAnsiTheme="majorHAnsi" w:cstheme="majorHAnsi"/>
        </w:rPr>
        <w:t>plautuvė. Jos turi būti įrengtos taip, kad būtų atsižvelgta į mėginių paėmimo įvairiems vandens kokybės parametrams nustatyti</w:t>
      </w:r>
      <w:r w:rsidR="000B2E37">
        <w:rPr>
          <w:rFonts w:asciiTheme="majorHAnsi" w:hAnsiTheme="majorHAnsi" w:cstheme="majorHAnsi"/>
        </w:rPr>
        <w:t>,</w:t>
      </w:r>
      <w:r w:rsidRPr="002F1BB9">
        <w:rPr>
          <w:rFonts w:asciiTheme="majorHAnsi" w:hAnsiTheme="majorHAnsi" w:cstheme="majorHAnsi"/>
        </w:rPr>
        <w:t xml:space="preserve"> ypatumus. Iš šių vietų vanduo turi būti nuvedamas į paplav</w:t>
      </w:r>
      <w:r w:rsidR="00AB7235">
        <w:rPr>
          <w:rFonts w:asciiTheme="majorHAnsi" w:hAnsiTheme="majorHAnsi" w:cstheme="majorHAnsi"/>
        </w:rPr>
        <w:t>as</w:t>
      </w:r>
      <w:r w:rsidR="00B61BF8">
        <w:rPr>
          <w:rFonts w:asciiTheme="majorHAnsi" w:hAnsiTheme="majorHAnsi" w:cstheme="majorHAnsi"/>
        </w:rPr>
        <w:t>.</w:t>
      </w:r>
    </w:p>
    <w:p w14:paraId="0588C2EC" w14:textId="31E2FA72" w:rsidR="00D05774" w:rsidRPr="00A81422" w:rsidRDefault="00A81422" w:rsidP="000B2E37">
      <w:pPr>
        <w:pStyle w:val="Pagrindinistekstas"/>
        <w:spacing w:after="0" w:line="240" w:lineRule="auto"/>
        <w:ind w:firstLine="567"/>
        <w:jc w:val="both"/>
        <w:rPr>
          <w:rFonts w:asciiTheme="majorHAnsi" w:hAnsiTheme="majorHAnsi" w:cstheme="majorHAnsi"/>
        </w:rPr>
      </w:pPr>
      <w:r w:rsidRPr="00A81422">
        <w:rPr>
          <w:rFonts w:asciiTheme="majorHAnsi" w:hAnsiTheme="majorHAnsi" w:cstheme="majorHAnsi"/>
          <w:b/>
          <w:bCs/>
        </w:rPr>
        <w:t xml:space="preserve">3.6 </w:t>
      </w:r>
      <w:r w:rsidR="00D05774" w:rsidRPr="00A81422">
        <w:rPr>
          <w:rFonts w:asciiTheme="majorHAnsi" w:hAnsiTheme="majorHAnsi" w:cstheme="majorHAnsi"/>
          <w:b/>
          <w:bCs/>
        </w:rPr>
        <w:t>Vandens</w:t>
      </w:r>
      <w:r w:rsidR="00D05774" w:rsidRPr="002F1BB9">
        <w:rPr>
          <w:rFonts w:asciiTheme="majorHAnsi" w:hAnsiTheme="majorHAnsi" w:cstheme="majorHAnsi"/>
          <w:b/>
          <w:bCs/>
        </w:rPr>
        <w:t xml:space="preserve"> ruošyklos pastatas</w:t>
      </w:r>
      <w:bookmarkEnd w:id="19"/>
      <w:bookmarkEnd w:id="20"/>
      <w:r w:rsidR="00D05774" w:rsidRPr="002F1BB9">
        <w:rPr>
          <w:rFonts w:asciiTheme="majorHAnsi" w:hAnsiTheme="majorHAnsi" w:cstheme="majorHAnsi"/>
          <w:b/>
          <w:bCs/>
        </w:rPr>
        <w:t>. Teritorija ir keliai.</w:t>
      </w:r>
      <w:bookmarkEnd w:id="21"/>
    </w:p>
    <w:p w14:paraId="39C132EC" w14:textId="1A712096" w:rsidR="007E328C" w:rsidRDefault="007E328C" w:rsidP="000B2E37">
      <w:pPr>
        <w:pStyle w:val="Default"/>
        <w:ind w:firstLine="567"/>
        <w:contextualSpacing/>
        <w:jc w:val="both"/>
        <w:rPr>
          <w:rFonts w:asciiTheme="majorHAnsi" w:hAnsiTheme="majorHAnsi" w:cstheme="majorHAnsi"/>
          <w:sz w:val="22"/>
          <w:szCs w:val="22"/>
        </w:rPr>
      </w:pPr>
      <w:r w:rsidRPr="002F1BB9">
        <w:rPr>
          <w:rFonts w:asciiTheme="majorHAnsi" w:hAnsiTheme="majorHAnsi" w:cstheme="majorHAnsi"/>
          <w:sz w:val="22"/>
          <w:szCs w:val="22"/>
        </w:rPr>
        <w:t>Vandenvietės rekonstrukcija turi būti atliekama tame pačiame technologiniame pastate. Senasis pastatas turi atitikti galiojančius statybos ir saugos reikalavimus, todėl, esant poreikiui, būtina atlikti atnaujinimus, įskaitant struktūrinius ir techninius darbus, kurie užtikri</w:t>
      </w:r>
      <w:r w:rsidR="00454908" w:rsidRPr="002F1BB9">
        <w:rPr>
          <w:rFonts w:asciiTheme="majorHAnsi" w:hAnsiTheme="majorHAnsi" w:cstheme="majorHAnsi"/>
          <w:sz w:val="22"/>
          <w:szCs w:val="22"/>
        </w:rPr>
        <w:t>ntų</w:t>
      </w:r>
      <w:r w:rsidRPr="002F1BB9">
        <w:rPr>
          <w:rFonts w:asciiTheme="majorHAnsi" w:hAnsiTheme="majorHAnsi" w:cstheme="majorHAnsi"/>
          <w:sz w:val="22"/>
          <w:szCs w:val="22"/>
        </w:rPr>
        <w:t xml:space="preserve"> pastato ilgaamžiškumą ir efektyvumą.</w:t>
      </w:r>
    </w:p>
    <w:p w14:paraId="47E414E2" w14:textId="02E4B31D" w:rsidR="007E328C" w:rsidRPr="007E328C" w:rsidRDefault="00AB7235" w:rsidP="000B2E37">
      <w:pPr>
        <w:pStyle w:val="Default"/>
        <w:ind w:firstLine="567"/>
        <w:contextualSpacing/>
        <w:jc w:val="both"/>
        <w:rPr>
          <w:rFonts w:asciiTheme="majorHAnsi" w:hAnsiTheme="majorHAnsi" w:cstheme="majorHAnsi"/>
          <w:sz w:val="22"/>
          <w:szCs w:val="22"/>
        </w:rPr>
      </w:pPr>
      <w:r>
        <w:rPr>
          <w:rFonts w:asciiTheme="majorHAnsi" w:hAnsiTheme="majorHAnsi" w:cstheme="majorHAnsi"/>
          <w:sz w:val="22"/>
          <w:szCs w:val="22"/>
        </w:rPr>
        <w:t xml:space="preserve">Šildymo sistema turi būti efektyvi, </w:t>
      </w:r>
      <w:r w:rsidR="007E328C" w:rsidRPr="007E328C">
        <w:rPr>
          <w:rFonts w:asciiTheme="majorHAnsi" w:hAnsiTheme="majorHAnsi" w:cstheme="majorHAnsi"/>
          <w:sz w:val="22"/>
          <w:szCs w:val="22"/>
        </w:rPr>
        <w:t>kad šaltuoju metų laiku būtų užtikrintos komfortiškos darbo sąlygos, ir patalpose būtų palaikoma ne žemesnė nei +5°C temperatūra. Tam numatyti elektriniai šildytuvai su temperatūros reguliatoriumi.</w:t>
      </w:r>
    </w:p>
    <w:p w14:paraId="40E01BE7" w14:textId="14CA5697" w:rsidR="00811EB9" w:rsidRPr="002F1BB9" w:rsidRDefault="007E328C" w:rsidP="000B2E37">
      <w:pPr>
        <w:pStyle w:val="Default"/>
        <w:ind w:firstLine="567"/>
        <w:contextualSpacing/>
        <w:jc w:val="both"/>
        <w:rPr>
          <w:rFonts w:asciiTheme="majorHAnsi" w:hAnsiTheme="majorHAnsi" w:cstheme="majorHAnsi"/>
          <w:sz w:val="22"/>
          <w:szCs w:val="22"/>
        </w:rPr>
      </w:pPr>
      <w:r w:rsidRPr="007E328C">
        <w:rPr>
          <w:rFonts w:asciiTheme="majorHAnsi" w:hAnsiTheme="majorHAnsi" w:cstheme="majorHAnsi"/>
          <w:sz w:val="22"/>
          <w:szCs w:val="22"/>
        </w:rPr>
        <w:t>Pastate turi būti suprojektuotas tiek natūralus, tiek mechaninis vėdinimas, kad būtų užtikrinta tinkama oro cirkuliacija ir patogios darbo sąlygos visais metų laikais.</w:t>
      </w:r>
      <w:r w:rsidR="00811EB9">
        <w:rPr>
          <w:rFonts w:asciiTheme="majorHAnsi" w:hAnsiTheme="majorHAnsi" w:cstheme="majorHAnsi"/>
          <w:sz w:val="22"/>
          <w:szCs w:val="22"/>
        </w:rPr>
        <w:t xml:space="preserve"> </w:t>
      </w:r>
      <w:r w:rsidR="00811EB9" w:rsidRPr="00811EB9">
        <w:rPr>
          <w:rFonts w:asciiTheme="majorHAnsi" w:hAnsiTheme="majorHAnsi" w:cstheme="majorHAnsi"/>
          <w:sz w:val="22"/>
          <w:szCs w:val="22"/>
        </w:rPr>
        <w:t>Drėgmes surinkimui patalpoje numatyti pramoninį drėgmės surinkėją.</w:t>
      </w:r>
    </w:p>
    <w:p w14:paraId="5635AADB" w14:textId="77777777" w:rsidR="00A81422" w:rsidRDefault="00D05774" w:rsidP="000B2E37">
      <w:pPr>
        <w:pStyle w:val="Default"/>
        <w:ind w:firstLine="567"/>
        <w:contextualSpacing/>
        <w:jc w:val="both"/>
        <w:rPr>
          <w:rFonts w:asciiTheme="majorHAnsi" w:hAnsiTheme="majorHAnsi" w:cstheme="majorHAnsi"/>
          <w:sz w:val="22"/>
          <w:szCs w:val="22"/>
        </w:rPr>
      </w:pPr>
      <w:r w:rsidRPr="002F1BB9">
        <w:rPr>
          <w:rFonts w:asciiTheme="majorHAnsi" w:hAnsiTheme="majorHAnsi" w:cstheme="majorHAnsi"/>
          <w:sz w:val="22"/>
          <w:szCs w:val="22"/>
        </w:rPr>
        <w:t xml:space="preserve">Privažiavimo kelią </w:t>
      </w:r>
      <w:r w:rsidR="0085289C" w:rsidRPr="002F1BB9">
        <w:rPr>
          <w:rFonts w:asciiTheme="majorHAnsi" w:hAnsiTheme="majorHAnsi" w:cstheme="majorHAnsi"/>
          <w:sz w:val="22"/>
          <w:szCs w:val="22"/>
        </w:rPr>
        <w:t>prie</w:t>
      </w:r>
      <w:r w:rsidRPr="002F1BB9">
        <w:rPr>
          <w:rFonts w:asciiTheme="majorHAnsi" w:hAnsiTheme="majorHAnsi" w:cstheme="majorHAnsi"/>
          <w:sz w:val="22"/>
          <w:szCs w:val="22"/>
        </w:rPr>
        <w:t xml:space="preserve"> vandens ruošyklos (vandenvietės teritorijoje) </w:t>
      </w:r>
      <w:r w:rsidR="00126A2C" w:rsidRPr="002F1BB9">
        <w:rPr>
          <w:rFonts w:asciiTheme="majorHAnsi" w:hAnsiTheme="majorHAnsi" w:cstheme="majorHAnsi"/>
          <w:sz w:val="22"/>
          <w:szCs w:val="22"/>
        </w:rPr>
        <w:t>atnaujinti</w:t>
      </w:r>
      <w:r w:rsidRPr="002F1BB9">
        <w:rPr>
          <w:rFonts w:asciiTheme="majorHAnsi" w:hAnsiTheme="majorHAnsi" w:cstheme="majorHAnsi"/>
          <w:sz w:val="22"/>
          <w:szCs w:val="22"/>
        </w:rPr>
        <w:t xml:space="preserve"> iš skaldos </w:t>
      </w:r>
      <w:r w:rsidR="00454908" w:rsidRPr="002F1BB9">
        <w:rPr>
          <w:rFonts w:asciiTheme="majorHAnsi" w:hAnsiTheme="majorHAnsi" w:cstheme="majorHAnsi"/>
          <w:sz w:val="22"/>
          <w:szCs w:val="22"/>
        </w:rPr>
        <w:t>–</w:t>
      </w:r>
      <w:r w:rsidRPr="002F1BB9">
        <w:rPr>
          <w:rFonts w:asciiTheme="majorHAnsi" w:hAnsiTheme="majorHAnsi" w:cstheme="majorHAnsi"/>
          <w:sz w:val="22"/>
          <w:szCs w:val="22"/>
        </w:rPr>
        <w:t xml:space="preserve"> žvyro dangos. Prie vandens ruošyklos pastato </w:t>
      </w:r>
      <w:r w:rsidR="00454908" w:rsidRPr="002F1BB9">
        <w:rPr>
          <w:rFonts w:asciiTheme="majorHAnsi" w:hAnsiTheme="majorHAnsi" w:cstheme="majorHAnsi"/>
          <w:sz w:val="22"/>
          <w:szCs w:val="22"/>
        </w:rPr>
        <w:t>įrengti</w:t>
      </w:r>
      <w:r w:rsidRPr="002F1BB9">
        <w:rPr>
          <w:rFonts w:asciiTheme="majorHAnsi" w:hAnsiTheme="majorHAnsi" w:cstheme="majorHAnsi"/>
          <w:sz w:val="22"/>
          <w:szCs w:val="22"/>
        </w:rPr>
        <w:t xml:space="preserve"> aikštel</w:t>
      </w:r>
      <w:r w:rsidR="00454908" w:rsidRPr="002F1BB9">
        <w:rPr>
          <w:rFonts w:asciiTheme="majorHAnsi" w:hAnsiTheme="majorHAnsi" w:cstheme="majorHAnsi"/>
          <w:sz w:val="22"/>
          <w:szCs w:val="22"/>
        </w:rPr>
        <w:t>ę</w:t>
      </w:r>
      <w:r w:rsidRPr="002F1BB9">
        <w:rPr>
          <w:rFonts w:asciiTheme="majorHAnsi" w:hAnsiTheme="majorHAnsi" w:cstheme="majorHAnsi"/>
          <w:sz w:val="22"/>
          <w:szCs w:val="22"/>
        </w:rPr>
        <w:t xml:space="preserve"> iš </w:t>
      </w:r>
      <w:r w:rsidR="0085289C" w:rsidRPr="002F1BB9">
        <w:rPr>
          <w:rFonts w:asciiTheme="majorHAnsi" w:hAnsiTheme="majorHAnsi" w:cstheme="majorHAnsi"/>
          <w:sz w:val="22"/>
          <w:szCs w:val="22"/>
        </w:rPr>
        <w:t>skaldos – žvyro dangos</w:t>
      </w:r>
      <w:r w:rsidRPr="002F1BB9">
        <w:rPr>
          <w:rFonts w:asciiTheme="majorHAnsi" w:hAnsiTheme="majorHAnsi" w:cstheme="majorHAnsi"/>
          <w:sz w:val="22"/>
          <w:szCs w:val="22"/>
        </w:rPr>
        <w:t>,</w:t>
      </w:r>
      <w:r w:rsidR="0085289C" w:rsidRPr="002F1BB9">
        <w:rPr>
          <w:rFonts w:asciiTheme="majorHAnsi" w:hAnsiTheme="majorHAnsi" w:cstheme="majorHAnsi"/>
          <w:sz w:val="22"/>
          <w:szCs w:val="22"/>
        </w:rPr>
        <w:t xml:space="preserve"> tokių matmenų,</w:t>
      </w:r>
      <w:r w:rsidRPr="002F1BB9">
        <w:rPr>
          <w:rFonts w:asciiTheme="majorHAnsi" w:hAnsiTheme="majorHAnsi" w:cstheme="majorHAnsi"/>
          <w:sz w:val="22"/>
          <w:szCs w:val="22"/>
        </w:rPr>
        <w:t xml:space="preserve"> kad aikštelėje galėtų apsisukti automobiliai, kurių bendroji masė iki 3,5 t. Aikštelės matmenys bus patikslinti rengiant projektą.</w:t>
      </w:r>
      <w:bookmarkStart w:id="22" w:name="_Toc401582690"/>
      <w:bookmarkStart w:id="23" w:name="_Toc401587549"/>
    </w:p>
    <w:p w14:paraId="1AE9AF1E" w14:textId="58BF644D" w:rsidR="00D05774" w:rsidRPr="00A81422" w:rsidRDefault="00D05774" w:rsidP="000B2E37">
      <w:pPr>
        <w:pStyle w:val="Default"/>
        <w:numPr>
          <w:ilvl w:val="1"/>
          <w:numId w:val="12"/>
        </w:numPr>
        <w:tabs>
          <w:tab w:val="left" w:pos="993"/>
        </w:tabs>
        <w:ind w:left="0" w:firstLine="567"/>
        <w:contextualSpacing/>
        <w:jc w:val="both"/>
        <w:rPr>
          <w:rFonts w:asciiTheme="majorHAnsi" w:hAnsiTheme="majorHAnsi" w:cstheme="majorHAnsi"/>
          <w:sz w:val="22"/>
          <w:szCs w:val="22"/>
        </w:rPr>
      </w:pPr>
      <w:bookmarkStart w:id="24" w:name="_Toc460846763"/>
      <w:r w:rsidRPr="002F1BB9">
        <w:rPr>
          <w:rFonts w:asciiTheme="majorHAnsi" w:hAnsiTheme="majorHAnsi" w:cstheme="majorHAnsi"/>
          <w:b/>
          <w:bCs/>
          <w:sz w:val="22"/>
          <w:szCs w:val="22"/>
        </w:rPr>
        <w:t>Dezinfekavimas</w:t>
      </w:r>
      <w:bookmarkEnd w:id="22"/>
      <w:bookmarkEnd w:id="23"/>
      <w:bookmarkEnd w:id="24"/>
    </w:p>
    <w:p w14:paraId="28A891BA" w14:textId="0543D670" w:rsidR="00A81422" w:rsidRDefault="000F04EF" w:rsidP="000B2E37">
      <w:pPr>
        <w:pStyle w:val="Default"/>
        <w:ind w:firstLine="567"/>
        <w:contextualSpacing/>
        <w:jc w:val="both"/>
        <w:rPr>
          <w:rFonts w:asciiTheme="majorHAnsi" w:hAnsiTheme="majorHAnsi" w:cstheme="majorHAnsi"/>
          <w:sz w:val="22"/>
          <w:szCs w:val="22"/>
        </w:rPr>
      </w:pPr>
      <w:bookmarkStart w:id="25" w:name="_Toc401582696"/>
      <w:bookmarkStart w:id="26" w:name="_Toc401587555"/>
      <w:bookmarkStart w:id="27" w:name="_Toc460846765"/>
      <w:r w:rsidRPr="000F04EF">
        <w:rPr>
          <w:rFonts w:asciiTheme="majorHAnsi" w:hAnsiTheme="majorHAnsi" w:cstheme="majorHAnsi"/>
          <w:sz w:val="22"/>
          <w:szCs w:val="22"/>
        </w:rPr>
        <w:t>Po vandens išvalymo būtina numatyti ir įrengti vandens dezinfekavimo įrangos įterpimo mazgą. Taip pat reikia numatyti ir įrengti reikiamą natrio hipochlorito tirpalo dozavimo įrenginį dezinfekcijai vykdyti.</w:t>
      </w:r>
    </w:p>
    <w:p w14:paraId="6CB996F0" w14:textId="15CF9CCF" w:rsidR="00D05774" w:rsidRPr="00A81422" w:rsidRDefault="00A81422" w:rsidP="000B2E37">
      <w:pPr>
        <w:pStyle w:val="Default"/>
        <w:ind w:firstLine="567"/>
        <w:contextualSpacing/>
        <w:jc w:val="both"/>
        <w:rPr>
          <w:rFonts w:asciiTheme="majorHAnsi" w:hAnsiTheme="majorHAnsi" w:cstheme="majorHAnsi"/>
          <w:sz w:val="22"/>
          <w:szCs w:val="22"/>
        </w:rPr>
      </w:pPr>
      <w:r w:rsidRPr="00A81422">
        <w:rPr>
          <w:rFonts w:asciiTheme="majorHAnsi" w:hAnsiTheme="majorHAnsi" w:cstheme="majorHAnsi"/>
          <w:b/>
          <w:bCs/>
          <w:sz w:val="22"/>
          <w:szCs w:val="22"/>
        </w:rPr>
        <w:t xml:space="preserve">3.8 </w:t>
      </w:r>
      <w:r w:rsidR="00D05774" w:rsidRPr="00A81422">
        <w:rPr>
          <w:rFonts w:asciiTheme="majorHAnsi" w:hAnsiTheme="majorHAnsi" w:cstheme="majorHAnsi"/>
          <w:b/>
          <w:bCs/>
          <w:sz w:val="22"/>
          <w:szCs w:val="22"/>
        </w:rPr>
        <w:t>Tinklai</w:t>
      </w:r>
      <w:r w:rsidR="00D05774" w:rsidRPr="002F1BB9">
        <w:rPr>
          <w:rFonts w:asciiTheme="majorHAnsi" w:hAnsiTheme="majorHAnsi" w:cstheme="majorHAnsi"/>
          <w:b/>
          <w:bCs/>
          <w:sz w:val="22"/>
          <w:szCs w:val="22"/>
        </w:rPr>
        <w:t xml:space="preserve"> vandenvietėje</w:t>
      </w:r>
      <w:bookmarkEnd w:id="25"/>
      <w:bookmarkEnd w:id="26"/>
      <w:bookmarkEnd w:id="27"/>
    </w:p>
    <w:p w14:paraId="34458FFB" w14:textId="1AB81736" w:rsidR="00A81422" w:rsidRDefault="000F04EF" w:rsidP="000B2E37">
      <w:pPr>
        <w:pStyle w:val="Default"/>
        <w:ind w:firstLine="567"/>
        <w:contextualSpacing/>
        <w:jc w:val="both"/>
        <w:rPr>
          <w:rFonts w:asciiTheme="majorHAnsi" w:hAnsiTheme="majorHAnsi" w:cstheme="majorHAnsi"/>
          <w:sz w:val="22"/>
          <w:szCs w:val="22"/>
        </w:rPr>
      </w:pPr>
      <w:bookmarkStart w:id="28" w:name="_Toc401587556"/>
      <w:bookmarkStart w:id="29" w:name="_Toc460846766"/>
      <w:r w:rsidRPr="000F04EF">
        <w:rPr>
          <w:rFonts w:asciiTheme="majorHAnsi" w:hAnsiTheme="majorHAnsi" w:cstheme="majorHAnsi"/>
          <w:sz w:val="22"/>
          <w:szCs w:val="22"/>
        </w:rPr>
        <w:t>Pastato viduje naujai sumontuoti vandentiekio vamzdynus ir prijungti vandens ruošimo įrangą prie esamos vandentiekio sistemos, kuri tiekia vandenį kaimo vartotojams. Lauko vandentiekio linijoms numatyti naudoti PE vamzdžius, o pastato viduje vandentiekio vamzdynus planuojama įrengti iš slėginių PVC-U vamzdžių ir sujungti PVC-U armatūra</w:t>
      </w:r>
      <w:r>
        <w:rPr>
          <w:rFonts w:asciiTheme="majorHAnsi" w:hAnsiTheme="majorHAnsi" w:cstheme="majorHAnsi"/>
          <w:sz w:val="22"/>
          <w:szCs w:val="22"/>
        </w:rPr>
        <w:t>.</w:t>
      </w:r>
    </w:p>
    <w:p w14:paraId="16885BAE" w14:textId="4177B32B" w:rsidR="00D05774" w:rsidRPr="00A81422" w:rsidRDefault="00A81422" w:rsidP="000B2E37">
      <w:pPr>
        <w:pStyle w:val="Default"/>
        <w:ind w:firstLine="567"/>
        <w:contextualSpacing/>
        <w:jc w:val="both"/>
        <w:rPr>
          <w:rFonts w:asciiTheme="majorHAnsi" w:hAnsiTheme="majorHAnsi" w:cstheme="majorHAnsi"/>
          <w:sz w:val="22"/>
          <w:szCs w:val="22"/>
        </w:rPr>
      </w:pPr>
      <w:r w:rsidRPr="00A81422">
        <w:rPr>
          <w:rFonts w:asciiTheme="majorHAnsi" w:hAnsiTheme="majorHAnsi" w:cstheme="majorHAnsi"/>
          <w:b/>
          <w:bCs/>
          <w:sz w:val="22"/>
          <w:szCs w:val="22"/>
        </w:rPr>
        <w:t xml:space="preserve">3.9 </w:t>
      </w:r>
      <w:r w:rsidR="00D05774" w:rsidRPr="00A81422">
        <w:rPr>
          <w:rFonts w:asciiTheme="majorHAnsi" w:hAnsiTheme="majorHAnsi" w:cstheme="majorHAnsi"/>
          <w:b/>
          <w:bCs/>
          <w:sz w:val="22"/>
          <w:szCs w:val="22"/>
        </w:rPr>
        <w:t>Lietaus</w:t>
      </w:r>
      <w:r w:rsidR="00D05774" w:rsidRPr="002F1BB9">
        <w:rPr>
          <w:rFonts w:asciiTheme="majorHAnsi" w:hAnsiTheme="majorHAnsi" w:cstheme="majorHAnsi"/>
          <w:b/>
          <w:bCs/>
          <w:sz w:val="22"/>
          <w:szCs w:val="22"/>
        </w:rPr>
        <w:t xml:space="preserve"> nuotekos</w:t>
      </w:r>
      <w:bookmarkEnd w:id="28"/>
      <w:bookmarkEnd w:id="29"/>
    </w:p>
    <w:p w14:paraId="64E0E82D" w14:textId="77777777" w:rsidR="00F52BE1" w:rsidRDefault="00F52BE1" w:rsidP="000B2E37">
      <w:pPr>
        <w:pStyle w:val="StyleJustified"/>
        <w:ind w:firstLine="567"/>
        <w:rPr>
          <w:rFonts w:asciiTheme="majorHAnsi" w:hAnsiTheme="majorHAnsi" w:cstheme="majorHAnsi"/>
          <w:b w:val="0"/>
          <w:sz w:val="22"/>
          <w:szCs w:val="22"/>
        </w:rPr>
      </w:pPr>
      <w:bookmarkStart w:id="30" w:name="_Hlk195176877"/>
      <w:bookmarkStart w:id="31" w:name="_Toc401587557"/>
      <w:bookmarkStart w:id="32" w:name="_Toc460846767"/>
      <w:r w:rsidRPr="00F52BE1">
        <w:rPr>
          <w:rFonts w:asciiTheme="majorHAnsi" w:hAnsiTheme="majorHAnsi" w:cstheme="majorHAnsi"/>
          <w:b w:val="0"/>
          <w:sz w:val="22"/>
          <w:szCs w:val="22"/>
        </w:rPr>
        <w:t xml:space="preserve">Visoje vandenvietės teritorijoje susidarančios lietaus nuotekos turi būti infiltruojamos į gruntą. Lietaus vanduo nuo vandens ruošyklos pastato turi būti organizuotai surenkamas lietvamzdžiais ir nukreipiamas </w:t>
      </w:r>
      <w:r w:rsidRPr="00F52BE1">
        <w:rPr>
          <w:rFonts w:asciiTheme="majorHAnsi" w:hAnsiTheme="majorHAnsi" w:cstheme="majorHAnsi"/>
          <w:b w:val="0"/>
          <w:sz w:val="22"/>
          <w:szCs w:val="22"/>
        </w:rPr>
        <w:lastRenderedPageBreak/>
        <w:t>infiltracijai į gruntą. Lietaus vanduo nuo stogo ir kelio paviršių turi būti nuvedamas vertikaliuoju planavimu ir užtikrintas jo susigėrimas į gruntą</w:t>
      </w:r>
    </w:p>
    <w:bookmarkEnd w:id="30"/>
    <w:p w14:paraId="269425AE" w14:textId="1EAAC9F8" w:rsidR="00D05774" w:rsidRPr="00A81422" w:rsidRDefault="00D05774" w:rsidP="000B2E37">
      <w:pPr>
        <w:pStyle w:val="StyleJustified"/>
        <w:numPr>
          <w:ilvl w:val="1"/>
          <w:numId w:val="13"/>
        </w:numPr>
        <w:tabs>
          <w:tab w:val="left" w:pos="851"/>
          <w:tab w:val="left" w:pos="993"/>
        </w:tabs>
        <w:ind w:left="0" w:firstLine="567"/>
        <w:rPr>
          <w:rFonts w:asciiTheme="majorHAnsi" w:hAnsiTheme="majorHAnsi" w:cstheme="majorHAnsi"/>
          <w:b w:val="0"/>
          <w:sz w:val="22"/>
          <w:szCs w:val="22"/>
        </w:rPr>
      </w:pPr>
      <w:r w:rsidRPr="00A81422">
        <w:rPr>
          <w:rFonts w:asciiTheme="majorHAnsi" w:hAnsiTheme="majorHAnsi" w:cstheme="majorHAnsi"/>
          <w:bCs w:val="0"/>
          <w:sz w:val="22"/>
          <w:szCs w:val="22"/>
        </w:rPr>
        <w:t>Buiti</w:t>
      </w:r>
      <w:r w:rsidRPr="002F1BB9">
        <w:rPr>
          <w:rFonts w:asciiTheme="majorHAnsi" w:hAnsiTheme="majorHAnsi" w:cstheme="majorHAnsi"/>
          <w:sz w:val="22"/>
          <w:szCs w:val="22"/>
        </w:rPr>
        <w:t>nės patalpos</w:t>
      </w:r>
      <w:bookmarkEnd w:id="31"/>
      <w:bookmarkEnd w:id="32"/>
    </w:p>
    <w:p w14:paraId="077C6616" w14:textId="77777777" w:rsidR="00A81422" w:rsidRDefault="00A75FD2" w:rsidP="000B2E37">
      <w:pPr>
        <w:pStyle w:val="StyleJustified"/>
        <w:ind w:firstLine="567"/>
        <w:rPr>
          <w:rFonts w:asciiTheme="majorHAnsi" w:hAnsiTheme="majorHAnsi" w:cstheme="majorHAnsi"/>
          <w:b w:val="0"/>
          <w:sz w:val="22"/>
          <w:szCs w:val="22"/>
        </w:rPr>
      </w:pPr>
      <w:r w:rsidRPr="002F1BB9">
        <w:rPr>
          <w:rFonts w:asciiTheme="majorHAnsi" w:hAnsiTheme="majorHAnsi" w:cstheme="majorHAnsi"/>
          <w:b w:val="0"/>
          <w:sz w:val="22"/>
          <w:szCs w:val="22"/>
        </w:rPr>
        <w:t>Buitinių patalpų vandenvietėje neprojektuoti.</w:t>
      </w:r>
      <w:bookmarkStart w:id="33" w:name="_Hlk127860013"/>
      <w:bookmarkStart w:id="34" w:name="_Toc401587559"/>
      <w:bookmarkStart w:id="35" w:name="_Toc460846768"/>
    </w:p>
    <w:p w14:paraId="34796ADD" w14:textId="1912E618" w:rsidR="00FB1EE4" w:rsidRPr="00A81422" w:rsidRDefault="00A81422" w:rsidP="000B2E37">
      <w:pPr>
        <w:pStyle w:val="StyleJustified"/>
        <w:ind w:firstLine="567"/>
        <w:rPr>
          <w:rFonts w:asciiTheme="majorHAnsi" w:hAnsiTheme="majorHAnsi" w:cstheme="majorHAnsi"/>
          <w:b w:val="0"/>
          <w:sz w:val="22"/>
          <w:szCs w:val="22"/>
        </w:rPr>
      </w:pPr>
      <w:r w:rsidRPr="00A81422">
        <w:rPr>
          <w:rFonts w:asciiTheme="majorHAnsi" w:hAnsiTheme="majorHAnsi" w:cstheme="majorHAnsi"/>
          <w:bCs w:val="0"/>
          <w:sz w:val="22"/>
          <w:szCs w:val="22"/>
        </w:rPr>
        <w:t>3.11</w:t>
      </w:r>
      <w:r>
        <w:rPr>
          <w:rFonts w:asciiTheme="majorHAnsi" w:hAnsiTheme="majorHAnsi" w:cstheme="majorHAnsi"/>
          <w:b w:val="0"/>
          <w:sz w:val="22"/>
          <w:szCs w:val="22"/>
        </w:rPr>
        <w:t xml:space="preserve"> </w:t>
      </w:r>
      <w:r w:rsidR="00D05774" w:rsidRPr="002F1BB9">
        <w:rPr>
          <w:rFonts w:asciiTheme="majorHAnsi" w:hAnsiTheme="majorHAnsi" w:cstheme="majorHAnsi"/>
          <w:sz w:val="22"/>
          <w:szCs w:val="22"/>
        </w:rPr>
        <w:t>Energijos tiekimas</w:t>
      </w:r>
    </w:p>
    <w:p w14:paraId="237BDA02" w14:textId="49EBC85B" w:rsidR="00FB1EE4" w:rsidRPr="002F1BB9" w:rsidRDefault="00FB1EE4" w:rsidP="000B2E37">
      <w:pPr>
        <w:pStyle w:val="StyleJustified"/>
        <w:ind w:firstLine="567"/>
        <w:rPr>
          <w:rFonts w:asciiTheme="majorHAnsi" w:hAnsiTheme="majorHAnsi" w:cstheme="majorHAnsi"/>
          <w:b w:val="0"/>
          <w:sz w:val="22"/>
          <w:szCs w:val="22"/>
        </w:rPr>
      </w:pPr>
      <w:bookmarkStart w:id="36" w:name="_Toc401582697"/>
      <w:bookmarkStart w:id="37" w:name="_Toc401587561"/>
      <w:bookmarkEnd w:id="33"/>
      <w:r w:rsidRPr="002F1BB9">
        <w:rPr>
          <w:rFonts w:asciiTheme="majorHAnsi" w:hAnsiTheme="majorHAnsi" w:cstheme="majorHAnsi"/>
          <w:b w:val="0"/>
          <w:sz w:val="22"/>
          <w:szCs w:val="22"/>
        </w:rPr>
        <w:t>Esamus elektros įrenginius atnaujinti taip, kad atitiktų šiuolaikinius saugos standartus ir užtikrintų energijos taupymą.</w:t>
      </w:r>
    </w:p>
    <w:p w14:paraId="38508688" w14:textId="7ABEB706" w:rsidR="00A456B3" w:rsidRPr="002F1BB9" w:rsidRDefault="00126A2C" w:rsidP="000B2E37">
      <w:pPr>
        <w:pStyle w:val="StyleJustified"/>
        <w:ind w:firstLine="567"/>
        <w:rPr>
          <w:rFonts w:asciiTheme="majorHAnsi" w:hAnsiTheme="majorHAnsi" w:cstheme="majorHAnsi"/>
          <w:b w:val="0"/>
          <w:sz w:val="22"/>
          <w:szCs w:val="22"/>
        </w:rPr>
      </w:pPr>
      <w:r w:rsidRPr="002F1BB9">
        <w:rPr>
          <w:rFonts w:asciiTheme="majorHAnsi" w:hAnsiTheme="majorHAnsi" w:cstheme="majorHAnsi"/>
          <w:b w:val="0"/>
          <w:sz w:val="22"/>
          <w:szCs w:val="22"/>
        </w:rPr>
        <w:t>Kalniškių</w:t>
      </w:r>
      <w:r w:rsidR="00A456B3" w:rsidRPr="002F1BB9">
        <w:rPr>
          <w:rFonts w:asciiTheme="majorHAnsi" w:hAnsiTheme="majorHAnsi" w:cstheme="majorHAnsi"/>
          <w:b w:val="0"/>
          <w:sz w:val="22"/>
          <w:szCs w:val="22"/>
        </w:rPr>
        <w:t xml:space="preserve"> vandenvietė priskiriama III elektros energijos tiekimo kategorijai. </w:t>
      </w:r>
      <w:bookmarkStart w:id="38" w:name="_Hlk127858900"/>
      <w:r w:rsidR="00A456B3" w:rsidRPr="002F1BB9">
        <w:rPr>
          <w:rFonts w:asciiTheme="majorHAnsi" w:hAnsiTheme="majorHAnsi" w:cstheme="majorHAnsi"/>
          <w:b w:val="0"/>
          <w:sz w:val="22"/>
          <w:szCs w:val="22"/>
        </w:rPr>
        <w:t xml:space="preserve">Leistinas elektros energijos galingumas vandenvietėje </w:t>
      </w:r>
      <w:bookmarkEnd w:id="38"/>
      <w:r w:rsidR="00A456B3" w:rsidRPr="002F1BB9">
        <w:rPr>
          <w:rFonts w:asciiTheme="majorHAnsi" w:hAnsiTheme="majorHAnsi" w:cstheme="majorHAnsi"/>
          <w:b w:val="0"/>
          <w:sz w:val="22"/>
          <w:szCs w:val="22"/>
        </w:rPr>
        <w:t xml:space="preserve">– </w:t>
      </w:r>
      <w:r w:rsidR="002F4E71" w:rsidRPr="002F1BB9">
        <w:rPr>
          <w:rFonts w:asciiTheme="majorHAnsi" w:hAnsiTheme="majorHAnsi" w:cstheme="majorHAnsi"/>
          <w:b w:val="0"/>
          <w:sz w:val="22"/>
          <w:szCs w:val="22"/>
        </w:rPr>
        <w:t>12</w:t>
      </w:r>
      <w:r w:rsidR="00A456B3" w:rsidRPr="002F1BB9">
        <w:rPr>
          <w:rFonts w:asciiTheme="majorHAnsi" w:hAnsiTheme="majorHAnsi" w:cstheme="majorHAnsi"/>
          <w:b w:val="0"/>
          <w:sz w:val="22"/>
          <w:szCs w:val="22"/>
        </w:rPr>
        <w:t xml:space="preserve"> kW.</w:t>
      </w:r>
      <w:r w:rsidR="007B7F4D" w:rsidRPr="002F1BB9">
        <w:rPr>
          <w:rFonts w:asciiTheme="majorHAnsi" w:hAnsiTheme="majorHAnsi" w:cstheme="majorHAnsi"/>
          <w:b w:val="0"/>
          <w:color w:val="FF0000"/>
          <w:sz w:val="22"/>
          <w:szCs w:val="22"/>
        </w:rPr>
        <w:t xml:space="preserve"> </w:t>
      </w:r>
      <w:r w:rsidR="00A456B3" w:rsidRPr="002F1BB9">
        <w:rPr>
          <w:rFonts w:asciiTheme="majorHAnsi" w:hAnsiTheme="majorHAnsi" w:cstheme="majorHAnsi"/>
          <w:b w:val="0"/>
          <w:sz w:val="22"/>
          <w:szCs w:val="22"/>
        </w:rPr>
        <w:t>Elektros energijos vartotojai: 1) pakėlimas; 2) šildymas; turi turėti kiekvienas po atskirą kontrolinę elektros apskaitą, su duomenų perdavimu (kW, kWh), atvaizdavimu SCADA ir ataskaitose.</w:t>
      </w:r>
      <w:r w:rsidR="007B7F4D" w:rsidRPr="002F1BB9">
        <w:rPr>
          <w:rFonts w:asciiTheme="majorHAnsi" w:hAnsiTheme="majorHAnsi" w:cstheme="majorHAnsi"/>
          <w:b w:val="0"/>
          <w:sz w:val="22"/>
          <w:szCs w:val="22"/>
        </w:rPr>
        <w:t xml:space="preserve"> Elektros įrenginiai (skirstomieji skydeliai, šviestuvai (LED), kištukiniai lizdai ir kt.) turi būti ne žemesnio kaip IP44 klasės apsaugos klasės.</w:t>
      </w:r>
    </w:p>
    <w:p w14:paraId="5B155396" w14:textId="3A61F4AE" w:rsidR="007B7F4D" w:rsidRPr="002F1BB9" w:rsidRDefault="007B7F4D" w:rsidP="000B2E37">
      <w:pPr>
        <w:pStyle w:val="StyleJustified"/>
        <w:ind w:firstLine="567"/>
        <w:rPr>
          <w:rFonts w:asciiTheme="majorHAnsi" w:hAnsiTheme="majorHAnsi" w:cstheme="majorHAnsi"/>
          <w:b w:val="0"/>
          <w:sz w:val="22"/>
          <w:szCs w:val="22"/>
        </w:rPr>
      </w:pPr>
      <w:bookmarkStart w:id="39" w:name="_Hlk127859845"/>
      <w:bookmarkStart w:id="40" w:name="_Hlk195178206"/>
      <w:r w:rsidRPr="002F1BB9">
        <w:rPr>
          <w:rFonts w:asciiTheme="majorHAnsi" w:hAnsiTheme="majorHAnsi" w:cstheme="majorHAnsi"/>
          <w:b w:val="0"/>
          <w:sz w:val="22"/>
          <w:szCs w:val="22"/>
        </w:rPr>
        <w:t>Gręžinio elektros variklio efektyvumo klasė</w:t>
      </w:r>
      <w:bookmarkEnd w:id="39"/>
      <w:r w:rsidRPr="002F1BB9">
        <w:rPr>
          <w:rFonts w:asciiTheme="majorHAnsi" w:hAnsiTheme="majorHAnsi" w:cstheme="majorHAnsi"/>
          <w:b w:val="0"/>
          <w:sz w:val="22"/>
          <w:szCs w:val="22"/>
        </w:rPr>
        <w:t>, ne mažesne kaip IE4. Atitikimas LST EN 60034-30:2009 standartui arba „lygiaverčiam“.</w:t>
      </w:r>
    </w:p>
    <w:bookmarkEnd w:id="40"/>
    <w:p w14:paraId="4209326C" w14:textId="5AF48356" w:rsidR="00A456B3" w:rsidRPr="002F1BB9" w:rsidRDefault="00A456B3" w:rsidP="000B2E37">
      <w:pPr>
        <w:pStyle w:val="StyleJustified"/>
        <w:ind w:firstLine="567"/>
        <w:rPr>
          <w:rFonts w:asciiTheme="majorHAnsi" w:hAnsiTheme="majorHAnsi" w:cstheme="majorHAnsi"/>
          <w:b w:val="0"/>
          <w:sz w:val="22"/>
          <w:szCs w:val="22"/>
        </w:rPr>
      </w:pPr>
      <w:r w:rsidRPr="002F1BB9">
        <w:rPr>
          <w:rFonts w:asciiTheme="majorHAnsi" w:hAnsiTheme="majorHAnsi" w:cstheme="majorHAnsi"/>
          <w:b w:val="0"/>
          <w:sz w:val="22"/>
          <w:szCs w:val="22"/>
        </w:rPr>
        <w:t xml:space="preserve">Patalpoje, kur bus </w:t>
      </w:r>
      <w:r w:rsidR="007B7F4D" w:rsidRPr="002F1BB9">
        <w:rPr>
          <w:rFonts w:asciiTheme="majorHAnsi" w:hAnsiTheme="majorHAnsi" w:cstheme="majorHAnsi"/>
          <w:b w:val="0"/>
          <w:sz w:val="22"/>
          <w:szCs w:val="22"/>
        </w:rPr>
        <w:t xml:space="preserve">rekonstruojama </w:t>
      </w:r>
      <w:r w:rsidRPr="002F1BB9">
        <w:rPr>
          <w:rFonts w:asciiTheme="majorHAnsi" w:hAnsiTheme="majorHAnsi" w:cstheme="majorHAnsi"/>
          <w:b w:val="0"/>
          <w:sz w:val="22"/>
          <w:szCs w:val="22"/>
        </w:rPr>
        <w:t xml:space="preserve">vandens ruošykla turi būti įrengiama </w:t>
      </w:r>
      <w:r w:rsidR="007B7F4D" w:rsidRPr="002F1BB9">
        <w:rPr>
          <w:rFonts w:asciiTheme="majorHAnsi" w:hAnsiTheme="majorHAnsi" w:cstheme="majorHAnsi"/>
          <w:b w:val="0"/>
          <w:sz w:val="22"/>
          <w:szCs w:val="22"/>
        </w:rPr>
        <w:t>atnaujinta</w:t>
      </w:r>
      <w:r w:rsidRPr="002F1BB9">
        <w:rPr>
          <w:rFonts w:asciiTheme="majorHAnsi" w:hAnsiTheme="majorHAnsi" w:cstheme="majorHAnsi"/>
          <w:b w:val="0"/>
          <w:sz w:val="22"/>
          <w:szCs w:val="22"/>
        </w:rPr>
        <w:t xml:space="preserve"> elektros tiekimo ir apšvietimo sistema.</w:t>
      </w:r>
      <w:r w:rsidR="00415C2A" w:rsidRPr="002F1BB9">
        <w:rPr>
          <w:rFonts w:asciiTheme="majorHAnsi" w:hAnsiTheme="majorHAnsi" w:cstheme="majorHAnsi"/>
          <w:b w:val="0"/>
          <w:sz w:val="22"/>
          <w:szCs w:val="22"/>
        </w:rPr>
        <w:t xml:space="preserve"> </w:t>
      </w:r>
      <w:r w:rsidRPr="002F1BB9">
        <w:rPr>
          <w:rFonts w:asciiTheme="majorHAnsi" w:hAnsiTheme="majorHAnsi" w:cstheme="majorHAnsi"/>
          <w:b w:val="0"/>
          <w:sz w:val="22"/>
          <w:szCs w:val="22"/>
        </w:rPr>
        <w:t xml:space="preserve">Technologinės įrangos ir siurblio maitinimui turi būti numatytos </w:t>
      </w:r>
      <w:r w:rsidR="007B7F4D" w:rsidRPr="002F1BB9">
        <w:rPr>
          <w:rFonts w:asciiTheme="majorHAnsi" w:hAnsiTheme="majorHAnsi" w:cstheme="majorHAnsi"/>
          <w:b w:val="0"/>
          <w:sz w:val="22"/>
          <w:szCs w:val="22"/>
        </w:rPr>
        <w:t>naujos</w:t>
      </w:r>
      <w:r w:rsidRPr="002F1BB9">
        <w:rPr>
          <w:rFonts w:asciiTheme="majorHAnsi" w:hAnsiTheme="majorHAnsi" w:cstheme="majorHAnsi"/>
          <w:b w:val="0"/>
          <w:sz w:val="22"/>
          <w:szCs w:val="22"/>
        </w:rPr>
        <w:t xml:space="preserve"> elektrinio maitinimo, valdymo, automatinio rezervavimo, apskaitos, apsaugos nuo perkrovimų, įtampos svyravimų</w:t>
      </w:r>
      <w:r w:rsidR="00C16B96" w:rsidRPr="002F1BB9">
        <w:rPr>
          <w:rFonts w:asciiTheme="majorHAnsi" w:hAnsiTheme="majorHAnsi" w:cstheme="majorHAnsi"/>
          <w:b w:val="0"/>
          <w:sz w:val="22"/>
          <w:szCs w:val="22"/>
        </w:rPr>
        <w:t>,</w:t>
      </w:r>
      <w:r w:rsidRPr="002F1BB9">
        <w:rPr>
          <w:rFonts w:asciiTheme="majorHAnsi" w:hAnsiTheme="majorHAnsi" w:cstheme="majorHAnsi"/>
          <w:b w:val="0"/>
          <w:sz w:val="22"/>
          <w:szCs w:val="22"/>
        </w:rPr>
        <w:t xml:space="preserve"> </w:t>
      </w:r>
      <w:r w:rsidR="00C16B96" w:rsidRPr="002F1BB9">
        <w:rPr>
          <w:rFonts w:asciiTheme="majorHAnsi" w:hAnsiTheme="majorHAnsi" w:cstheme="majorHAnsi"/>
          <w:b w:val="0"/>
          <w:sz w:val="22"/>
          <w:szCs w:val="22"/>
        </w:rPr>
        <w:t xml:space="preserve">fazės dingimo ir </w:t>
      </w:r>
      <w:r w:rsidRPr="002F1BB9">
        <w:rPr>
          <w:rFonts w:asciiTheme="majorHAnsi" w:hAnsiTheme="majorHAnsi" w:cstheme="majorHAnsi"/>
          <w:b w:val="0"/>
          <w:sz w:val="22"/>
          <w:szCs w:val="22"/>
        </w:rPr>
        <w:t>kitos priemonės.</w:t>
      </w:r>
    </w:p>
    <w:p w14:paraId="75E02416" w14:textId="77777777" w:rsidR="00A456B3" w:rsidRPr="002F1BB9" w:rsidRDefault="00A456B3" w:rsidP="008F1675">
      <w:pPr>
        <w:pStyle w:val="StyleJustified"/>
        <w:ind w:firstLine="567"/>
        <w:rPr>
          <w:rFonts w:asciiTheme="majorHAnsi" w:hAnsiTheme="majorHAnsi" w:cstheme="majorHAnsi"/>
          <w:b w:val="0"/>
          <w:sz w:val="22"/>
          <w:szCs w:val="22"/>
        </w:rPr>
      </w:pPr>
      <w:r w:rsidRPr="002F1BB9">
        <w:rPr>
          <w:rFonts w:asciiTheme="majorHAnsi" w:hAnsiTheme="majorHAnsi" w:cstheme="majorHAnsi"/>
          <w:b w:val="0"/>
          <w:sz w:val="22"/>
          <w:szCs w:val="22"/>
        </w:rPr>
        <w:t>Elektros tinklai turi būti varinių gyslų kabeliais. Kabelių izoliacija, izoliuojamieji ramsčiai, atraminės ir lanksčios konstrukcijos, vamzdžiai, loviai turi būti atsparūs drėgmei.</w:t>
      </w:r>
    </w:p>
    <w:p w14:paraId="32D54B71" w14:textId="1A856547" w:rsidR="00A456B3" w:rsidRPr="002F1BB9" w:rsidRDefault="00A456B3" w:rsidP="008F1675">
      <w:pPr>
        <w:pStyle w:val="StyleJustified"/>
        <w:ind w:firstLine="567"/>
        <w:rPr>
          <w:rFonts w:asciiTheme="majorHAnsi" w:hAnsiTheme="majorHAnsi" w:cstheme="majorHAnsi"/>
          <w:b w:val="0"/>
          <w:sz w:val="22"/>
          <w:szCs w:val="22"/>
        </w:rPr>
      </w:pPr>
      <w:r w:rsidRPr="002F1BB9">
        <w:rPr>
          <w:rFonts w:asciiTheme="majorHAnsi" w:hAnsiTheme="majorHAnsi" w:cstheme="majorHAnsi"/>
          <w:b w:val="0"/>
          <w:sz w:val="22"/>
          <w:szCs w:val="22"/>
        </w:rPr>
        <w:t>Rezerviniam elektros generatoriui prijungti turi būti įrengtas virštinkinis trifazis kištukas (kaip reikalauja „</w:t>
      </w:r>
      <w:r w:rsidR="008F1675">
        <w:rPr>
          <w:rFonts w:asciiTheme="majorHAnsi" w:hAnsiTheme="majorHAnsi" w:cstheme="majorHAnsi"/>
          <w:b w:val="0"/>
          <w:sz w:val="22"/>
          <w:szCs w:val="22"/>
        </w:rPr>
        <w:t>E</w:t>
      </w:r>
      <w:r w:rsidR="008F1675" w:rsidRPr="002F1BB9">
        <w:rPr>
          <w:rFonts w:asciiTheme="majorHAnsi" w:hAnsiTheme="majorHAnsi" w:cstheme="majorHAnsi"/>
          <w:b w:val="0"/>
          <w:sz w:val="22"/>
          <w:szCs w:val="22"/>
        </w:rPr>
        <w:t>lektros įrenginių įrengimo bendrosios taisyklės</w:t>
      </w:r>
      <w:r w:rsidRPr="002F1BB9">
        <w:rPr>
          <w:rFonts w:asciiTheme="majorHAnsi" w:hAnsiTheme="majorHAnsi" w:cstheme="majorHAnsi"/>
          <w:b w:val="0"/>
          <w:sz w:val="22"/>
          <w:szCs w:val="22"/>
        </w:rPr>
        <w:t>“) ne žemesnio kaip IP65 klasės apsaugos klasės.</w:t>
      </w:r>
    </w:p>
    <w:p w14:paraId="3BBBF3CF" w14:textId="442626CC" w:rsidR="00A456B3" w:rsidRPr="002F1BB9" w:rsidRDefault="00A456B3" w:rsidP="008F1675">
      <w:pPr>
        <w:pStyle w:val="StyleJustified"/>
        <w:ind w:firstLine="567"/>
        <w:rPr>
          <w:rFonts w:asciiTheme="majorHAnsi" w:hAnsiTheme="majorHAnsi" w:cstheme="majorHAnsi"/>
          <w:b w:val="0"/>
          <w:sz w:val="22"/>
          <w:szCs w:val="22"/>
        </w:rPr>
      </w:pPr>
      <w:r w:rsidRPr="002F1BB9">
        <w:rPr>
          <w:rFonts w:asciiTheme="majorHAnsi" w:hAnsiTheme="majorHAnsi" w:cstheme="majorHAnsi"/>
          <w:b w:val="0"/>
          <w:sz w:val="22"/>
          <w:szCs w:val="22"/>
        </w:rPr>
        <w:t>Įvade į pastatą turi būti numatyta įvadinė skirstomoji spinta, kurioje turi būti numatytos reikiamos klasės virš įtampų ribotuvai ir automatiniai iš jungėjai.</w:t>
      </w:r>
    </w:p>
    <w:p w14:paraId="34852A29" w14:textId="77777777" w:rsidR="00A456B3" w:rsidRPr="002F1BB9" w:rsidRDefault="00A456B3" w:rsidP="008F1675">
      <w:pPr>
        <w:pStyle w:val="StyleJustified"/>
        <w:ind w:firstLine="567"/>
        <w:rPr>
          <w:rFonts w:asciiTheme="majorHAnsi" w:hAnsiTheme="majorHAnsi" w:cstheme="majorHAnsi"/>
          <w:b w:val="0"/>
          <w:sz w:val="22"/>
          <w:szCs w:val="22"/>
        </w:rPr>
      </w:pPr>
      <w:r w:rsidRPr="002F1BB9">
        <w:rPr>
          <w:rFonts w:asciiTheme="majorHAnsi" w:hAnsiTheme="majorHAnsi" w:cstheme="majorHAnsi"/>
          <w:b w:val="0"/>
          <w:sz w:val="22"/>
          <w:szCs w:val="22"/>
        </w:rPr>
        <w:t>Visos metalinės konstrukcijos, technologiniai elektros įrengimai, technologiniai vamzdynai, el. prietaisai ir įrengimai galintys patekti po įtampa pažeidus laidininkų izoliaciją, turi būti įžeminti, prijungiant prie PE šynos. Įžeminimui naudoti ne mažesnio kaip fazinio laidininko skerspjūvio viengyslius kabelius, su žalios ir geltona spalvos izoliacija.</w:t>
      </w:r>
    </w:p>
    <w:p w14:paraId="6974CA9D" w14:textId="0A8B2472" w:rsidR="00A81422" w:rsidRDefault="007B7F4D" w:rsidP="008F1675">
      <w:pPr>
        <w:pStyle w:val="Default"/>
        <w:ind w:firstLine="567"/>
        <w:contextualSpacing/>
        <w:jc w:val="both"/>
        <w:rPr>
          <w:rFonts w:asciiTheme="majorHAnsi" w:hAnsiTheme="majorHAnsi" w:cstheme="majorHAnsi"/>
          <w:sz w:val="22"/>
          <w:szCs w:val="22"/>
        </w:rPr>
      </w:pPr>
      <w:bookmarkStart w:id="41" w:name="_Hlk195178306"/>
      <w:r w:rsidRPr="002F1BB9">
        <w:rPr>
          <w:rFonts w:asciiTheme="majorHAnsi" w:hAnsiTheme="majorHAnsi" w:cstheme="majorHAnsi"/>
          <w:sz w:val="22"/>
          <w:szCs w:val="22"/>
        </w:rPr>
        <w:t xml:space="preserve">Pastatas turi būti tinkamai įžemintas ne tik žaibo saugos tikslais, bet ir dėl saugaus elektros įrenginių eksploatavimo. Taip pat turi būti įrengta apsaugos nuo žaibų sistema, siekiant apsaugoti pastatą nuo galimų žaibų iškrovų. </w:t>
      </w:r>
      <w:r w:rsidR="00A456B3" w:rsidRPr="002F1BB9">
        <w:rPr>
          <w:rFonts w:asciiTheme="majorHAnsi" w:hAnsiTheme="majorHAnsi" w:cstheme="majorHAnsi"/>
          <w:sz w:val="22"/>
          <w:szCs w:val="22"/>
        </w:rPr>
        <w:t>Įžeminimo ir apsauginiai laidininkai turi būti apsaugoti nuo mechaninių pažeidimų. Turi būti numatytos dirbtinių įžemintuvų įvadų į pastatą pajungimo vietos ir paženklintos apsauginio įžeminimo ženklu.</w:t>
      </w:r>
      <w:bookmarkStart w:id="42" w:name="_Toc401582698"/>
      <w:bookmarkStart w:id="43" w:name="_Toc401587562"/>
      <w:bookmarkStart w:id="44" w:name="_Toc460846769"/>
      <w:bookmarkEnd w:id="34"/>
      <w:bookmarkEnd w:id="35"/>
      <w:bookmarkEnd w:id="36"/>
      <w:bookmarkEnd w:id="37"/>
    </w:p>
    <w:bookmarkEnd w:id="41"/>
    <w:p w14:paraId="31A8D56E" w14:textId="6183B0E1" w:rsidR="005B2053" w:rsidRPr="005B2053" w:rsidRDefault="005B2053" w:rsidP="008F1675">
      <w:pPr>
        <w:spacing w:after="0" w:line="240" w:lineRule="auto"/>
        <w:ind w:firstLine="567"/>
        <w:jc w:val="both"/>
        <w:rPr>
          <w:rFonts w:asciiTheme="majorHAnsi" w:hAnsiTheme="majorHAnsi" w:cstheme="majorHAnsi"/>
        </w:rPr>
      </w:pPr>
      <w:r w:rsidRPr="005B2053">
        <w:rPr>
          <w:rFonts w:asciiTheme="majorHAnsi" w:hAnsiTheme="majorHAnsi" w:cstheme="majorHAnsi"/>
        </w:rPr>
        <w:t>Turi būti suprojektuota pastato žaibosauga. Turi atitikti standartą LST EN 62305</w:t>
      </w:r>
      <w:r w:rsidR="008F1675" w:rsidRPr="008F1675">
        <w:t xml:space="preserve"> </w:t>
      </w:r>
      <w:r w:rsidR="008F1675" w:rsidRPr="008F1675">
        <w:rPr>
          <w:rFonts w:asciiTheme="majorHAnsi" w:hAnsiTheme="majorHAnsi" w:cstheme="majorHAnsi"/>
        </w:rPr>
        <w:t>arba „lygiaver</w:t>
      </w:r>
      <w:r w:rsidR="008F1675">
        <w:rPr>
          <w:rFonts w:asciiTheme="majorHAnsi" w:hAnsiTheme="majorHAnsi" w:cstheme="majorHAnsi"/>
        </w:rPr>
        <w:t>tį“</w:t>
      </w:r>
      <w:r w:rsidRPr="005B2053">
        <w:rPr>
          <w:rFonts w:asciiTheme="majorHAnsi" w:hAnsiTheme="majorHAnsi" w:cstheme="majorHAnsi"/>
        </w:rPr>
        <w:t>.</w:t>
      </w:r>
    </w:p>
    <w:p w14:paraId="6146DB8D" w14:textId="5ADB7F20" w:rsidR="005B2053" w:rsidRPr="005B2053" w:rsidRDefault="005B2053" w:rsidP="008F1675">
      <w:pPr>
        <w:spacing w:after="0" w:line="240" w:lineRule="auto"/>
        <w:ind w:firstLine="567"/>
        <w:jc w:val="both"/>
        <w:rPr>
          <w:rFonts w:asciiTheme="majorHAnsi" w:hAnsiTheme="majorHAnsi" w:cstheme="majorHAnsi"/>
        </w:rPr>
      </w:pPr>
      <w:r w:rsidRPr="000E53CB">
        <w:rPr>
          <w:rFonts w:asciiTheme="majorHAnsi" w:hAnsiTheme="majorHAnsi" w:cstheme="majorHAnsi"/>
          <w:lang w:eastAsia="lt-LT"/>
        </w:rPr>
        <w:t>Saugos sistemos (objekto vartai, vaizdo stebėjimo sistema, signalizacija, įeigos kontrolė, pagrindinės ir atsarginės ryšio sistemos, gamybinio proceso valdymo įranga) privalo būti prijungtos prie nepertraukiamo maitinimo šaltinių (UPS).</w:t>
      </w:r>
    </w:p>
    <w:p w14:paraId="033E229B" w14:textId="0906D713" w:rsidR="00AF0F3C" w:rsidRPr="00A81422" w:rsidRDefault="00A81422" w:rsidP="008F1675">
      <w:pPr>
        <w:pStyle w:val="Default"/>
        <w:ind w:firstLine="567"/>
        <w:contextualSpacing/>
        <w:jc w:val="both"/>
        <w:rPr>
          <w:rFonts w:asciiTheme="majorHAnsi" w:hAnsiTheme="majorHAnsi" w:cstheme="majorHAnsi"/>
          <w:sz w:val="22"/>
          <w:szCs w:val="22"/>
          <w:highlight w:val="yellow"/>
        </w:rPr>
      </w:pPr>
      <w:r w:rsidRPr="00A81422">
        <w:rPr>
          <w:rFonts w:asciiTheme="majorHAnsi" w:hAnsiTheme="majorHAnsi" w:cstheme="majorHAnsi"/>
          <w:b/>
          <w:bCs/>
          <w:sz w:val="22"/>
          <w:szCs w:val="22"/>
        </w:rPr>
        <w:t>3.12</w:t>
      </w:r>
      <w:r>
        <w:rPr>
          <w:rFonts w:asciiTheme="majorHAnsi" w:hAnsiTheme="majorHAnsi" w:cstheme="majorHAnsi"/>
          <w:sz w:val="22"/>
          <w:szCs w:val="22"/>
        </w:rPr>
        <w:t xml:space="preserve"> </w:t>
      </w:r>
      <w:r w:rsidR="00D05774" w:rsidRPr="002F1BB9">
        <w:rPr>
          <w:rFonts w:asciiTheme="majorHAnsi" w:hAnsiTheme="majorHAnsi" w:cstheme="majorHAnsi"/>
          <w:b/>
          <w:bCs/>
          <w:sz w:val="22"/>
          <w:szCs w:val="22"/>
        </w:rPr>
        <w:t>Automatizavimas ir duomenų perdavimas</w:t>
      </w:r>
      <w:bookmarkStart w:id="45" w:name="_Toc401587563"/>
      <w:bookmarkEnd w:id="42"/>
      <w:bookmarkEnd w:id="43"/>
      <w:bookmarkEnd w:id="44"/>
    </w:p>
    <w:p w14:paraId="3D0510F1" w14:textId="77777777" w:rsidR="00AF0F3C" w:rsidRPr="002F1BB9" w:rsidRDefault="00AF0F3C" w:rsidP="008F1675">
      <w:pPr>
        <w:widowControl w:val="0"/>
        <w:suppressAutoHyphens/>
        <w:spacing w:after="0" w:line="240" w:lineRule="auto"/>
        <w:ind w:firstLine="567"/>
        <w:jc w:val="both"/>
        <w:rPr>
          <w:rFonts w:asciiTheme="majorHAnsi" w:hAnsiTheme="majorHAnsi" w:cstheme="majorHAnsi"/>
          <w:bCs/>
          <w:snapToGrid w:val="0"/>
          <w:kern w:val="32"/>
        </w:rPr>
      </w:pPr>
      <w:r w:rsidRPr="002F1BB9">
        <w:rPr>
          <w:rFonts w:asciiTheme="majorHAnsi" w:hAnsiTheme="majorHAnsi" w:cstheme="majorHAnsi"/>
          <w:bCs/>
          <w:snapToGrid w:val="0"/>
          <w:kern w:val="32"/>
        </w:rPr>
        <w:t>Visas vandens gerinimo įrenginių darbas turi būti pilnai automatizuotas, kompiuterizuotas.</w:t>
      </w:r>
    </w:p>
    <w:p w14:paraId="7BFCDA4F" w14:textId="5418914D" w:rsidR="00AF0F3C" w:rsidRPr="002F1BB9" w:rsidRDefault="00A456B3" w:rsidP="008F1675">
      <w:pPr>
        <w:widowControl w:val="0"/>
        <w:suppressAutoHyphens/>
        <w:spacing w:after="0" w:line="240" w:lineRule="auto"/>
        <w:ind w:firstLine="567"/>
        <w:jc w:val="both"/>
        <w:rPr>
          <w:rFonts w:asciiTheme="majorHAnsi" w:hAnsiTheme="majorHAnsi" w:cstheme="majorHAnsi"/>
          <w:bCs/>
          <w:snapToGrid w:val="0"/>
          <w:kern w:val="32"/>
        </w:rPr>
      </w:pPr>
      <w:r w:rsidRPr="002F1BB9">
        <w:rPr>
          <w:rFonts w:asciiTheme="majorHAnsi" w:hAnsiTheme="majorHAnsi" w:cstheme="majorHAnsi"/>
          <w:bCs/>
          <w:snapToGrid w:val="0"/>
          <w:kern w:val="32"/>
        </w:rPr>
        <w:t>Technologinių procesų priežiūrai, valdymui ir duomenų perdavimui yra numatyta įrengti SCADA sistemą</w:t>
      </w:r>
      <w:r w:rsidR="00AF0F3C" w:rsidRPr="002F1BB9">
        <w:rPr>
          <w:rFonts w:asciiTheme="majorHAnsi" w:hAnsiTheme="majorHAnsi" w:cstheme="majorHAnsi"/>
          <w:bCs/>
          <w:snapToGrid w:val="0"/>
          <w:kern w:val="32"/>
        </w:rPr>
        <w:t>.</w:t>
      </w:r>
    </w:p>
    <w:p w14:paraId="126A2388" w14:textId="1D7E72F4" w:rsidR="00A456B3" w:rsidRPr="002F1BB9" w:rsidRDefault="00A456B3" w:rsidP="008F1675">
      <w:pPr>
        <w:widowControl w:val="0"/>
        <w:suppressAutoHyphens/>
        <w:spacing w:after="0" w:line="240" w:lineRule="auto"/>
        <w:ind w:firstLine="567"/>
        <w:jc w:val="both"/>
        <w:rPr>
          <w:rFonts w:asciiTheme="majorHAnsi" w:hAnsiTheme="majorHAnsi" w:cstheme="majorHAnsi"/>
          <w:bCs/>
          <w:snapToGrid w:val="0"/>
          <w:kern w:val="32"/>
        </w:rPr>
      </w:pPr>
      <w:r w:rsidRPr="002F1BB9">
        <w:rPr>
          <w:rFonts w:asciiTheme="majorHAnsi" w:hAnsiTheme="majorHAnsi" w:cstheme="majorHAnsi"/>
          <w:bCs/>
          <w:snapToGrid w:val="0"/>
          <w:kern w:val="32"/>
        </w:rPr>
        <w:t>Tuo pačiu m</w:t>
      </w:r>
      <w:r w:rsidRPr="002F1BB9">
        <w:rPr>
          <w:rFonts w:asciiTheme="majorHAnsi" w:hAnsiTheme="majorHAnsi" w:cstheme="majorHAnsi"/>
        </w:rPr>
        <w:t>etu turi būti palikta galimybė</w:t>
      </w:r>
      <w:r w:rsidR="00AF0F3C" w:rsidRPr="002F1BB9">
        <w:rPr>
          <w:rFonts w:asciiTheme="majorHAnsi" w:hAnsiTheme="majorHAnsi" w:cstheme="majorHAnsi"/>
        </w:rPr>
        <w:t xml:space="preserve"> valdyti</w:t>
      </w:r>
      <w:r w:rsidRPr="002F1BB9">
        <w:rPr>
          <w:rFonts w:asciiTheme="majorHAnsi" w:hAnsiTheme="majorHAnsi" w:cstheme="majorHAnsi"/>
        </w:rPr>
        <w:t xml:space="preserve"> rankini</w:t>
      </w:r>
      <w:r w:rsidR="00AF0F3C" w:rsidRPr="002F1BB9">
        <w:rPr>
          <w:rFonts w:asciiTheme="majorHAnsi" w:hAnsiTheme="majorHAnsi" w:cstheme="majorHAnsi"/>
        </w:rPr>
        <w:t xml:space="preserve">u </w:t>
      </w:r>
      <w:r w:rsidRPr="002F1BB9">
        <w:rPr>
          <w:rFonts w:asciiTheme="majorHAnsi" w:hAnsiTheme="majorHAnsi" w:cstheme="majorHAnsi"/>
        </w:rPr>
        <w:t>režimu. Valdymo sistema turi būti įdiegta naudojant programuojamus loginius valdiklius ir apimti visas technologinio proceso dalis. Į bendrą valdymo bei duomenų perdavimo sistemą turi būti įjungtas ir eksploatuojamas gręžinio valdiklis. Valdymui, technologinių parametrų nustatymui pačioje ruošykloje sumontuoti operatoriaus panelę.</w:t>
      </w:r>
    </w:p>
    <w:p w14:paraId="0CE1C631" w14:textId="433CB62A" w:rsidR="00A456B3" w:rsidRPr="002F1BB9" w:rsidRDefault="00A456B3" w:rsidP="008F1675">
      <w:pPr>
        <w:widowControl w:val="0"/>
        <w:suppressAutoHyphens/>
        <w:spacing w:after="0" w:line="240" w:lineRule="auto"/>
        <w:ind w:firstLine="567"/>
        <w:jc w:val="both"/>
        <w:rPr>
          <w:rFonts w:asciiTheme="majorHAnsi" w:hAnsiTheme="majorHAnsi" w:cstheme="majorHAnsi"/>
        </w:rPr>
      </w:pPr>
      <w:r w:rsidRPr="002F1BB9">
        <w:rPr>
          <w:rFonts w:asciiTheme="majorHAnsi" w:hAnsiTheme="majorHAnsi" w:cstheme="majorHAnsi"/>
          <w:bCs/>
          <w:snapToGrid w:val="0"/>
          <w:kern w:val="32"/>
        </w:rPr>
        <w:t xml:space="preserve">Turi būti įdiegiama SCADA sistema pagal technologinius poreikius, kuri pagal užduotus parametrus valdytų vandens ruošimo procesą ir į </w:t>
      </w:r>
      <w:r w:rsidR="00126A2C" w:rsidRPr="002F1BB9">
        <w:rPr>
          <w:rFonts w:asciiTheme="majorHAnsi" w:hAnsiTheme="majorHAnsi" w:cstheme="majorHAnsi"/>
          <w:bCs/>
          <w:snapToGrid w:val="0"/>
          <w:kern w:val="32"/>
        </w:rPr>
        <w:t>U</w:t>
      </w:r>
      <w:r w:rsidRPr="002F1BB9">
        <w:rPr>
          <w:rFonts w:asciiTheme="majorHAnsi" w:hAnsiTheme="majorHAnsi" w:cstheme="majorHAnsi"/>
        </w:rPr>
        <w:t xml:space="preserve">AB </w:t>
      </w:r>
      <w:r w:rsidR="00D4183E" w:rsidRPr="002F1BB9">
        <w:rPr>
          <w:rFonts w:asciiTheme="majorHAnsi" w:hAnsiTheme="majorHAnsi" w:cstheme="majorHAnsi"/>
        </w:rPr>
        <w:t>,,</w:t>
      </w:r>
      <w:r w:rsidR="00126A2C" w:rsidRPr="002F1BB9">
        <w:rPr>
          <w:rFonts w:asciiTheme="majorHAnsi" w:hAnsiTheme="majorHAnsi" w:cstheme="majorHAnsi"/>
        </w:rPr>
        <w:t>Kretingos vandenys</w:t>
      </w:r>
      <w:r w:rsidRPr="002F1BB9">
        <w:rPr>
          <w:rFonts w:asciiTheme="majorHAnsi" w:hAnsiTheme="majorHAnsi" w:cstheme="majorHAnsi"/>
        </w:rPr>
        <w:t>" centrinę dispečerinę perduotų parametrus ir duomenis apie įrenginių darbą:</w:t>
      </w:r>
    </w:p>
    <w:p w14:paraId="757100F1" w14:textId="170CAA13"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Įtampos kontrolė;</w:t>
      </w:r>
    </w:p>
    <w:p w14:paraId="0B3E099A" w14:textId="5BE54D8D"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Momentinė naudojama elektros energija kW;</w:t>
      </w:r>
    </w:p>
    <w:p w14:paraId="660309B9" w14:textId="77777777"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lastRenderedPageBreak/>
        <w:t>Sunaudota suminė elektros energija kWh;</w:t>
      </w:r>
    </w:p>
    <w:p w14:paraId="1D98E190" w14:textId="77777777"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 xml:space="preserve">Esamą įrenginių darbo režimą; </w:t>
      </w:r>
    </w:p>
    <w:p w14:paraId="0D12259C" w14:textId="77777777"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 xml:space="preserve">Filtrai dirba/plaunasi/gedimas; </w:t>
      </w:r>
    </w:p>
    <w:p w14:paraId="0C39926A" w14:textId="6F816C30"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Sklendžių padėtis atidaryta/uždaryta/gedimas</w:t>
      </w:r>
      <w:r w:rsidR="007076B2">
        <w:rPr>
          <w:rFonts w:asciiTheme="majorHAnsi" w:hAnsiTheme="majorHAnsi" w:cstheme="majorHAnsi"/>
          <w:sz w:val="22"/>
          <w:szCs w:val="22"/>
        </w:rPr>
        <w:t>;</w:t>
      </w:r>
    </w:p>
    <w:p w14:paraId="3A545C5C" w14:textId="5B4458AF"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Slėgis:</w:t>
      </w:r>
      <w:r w:rsidR="007076B2">
        <w:rPr>
          <w:rFonts w:asciiTheme="majorHAnsi" w:hAnsiTheme="majorHAnsi" w:cstheme="majorHAnsi"/>
          <w:sz w:val="22"/>
          <w:szCs w:val="22"/>
        </w:rPr>
        <w:t xml:space="preserve"> </w:t>
      </w:r>
      <w:r w:rsidRPr="005B2053">
        <w:rPr>
          <w:rFonts w:asciiTheme="majorHAnsi" w:hAnsiTheme="majorHAnsi" w:cstheme="majorHAnsi"/>
          <w:sz w:val="22"/>
          <w:szCs w:val="22"/>
        </w:rPr>
        <w:t xml:space="preserve">1) prieš filtrus, 2) už filtrų, </w:t>
      </w:r>
      <w:r w:rsidR="00315B18">
        <w:rPr>
          <w:rFonts w:asciiTheme="majorHAnsi" w:hAnsiTheme="majorHAnsi" w:cstheme="majorHAnsi"/>
          <w:sz w:val="22"/>
          <w:szCs w:val="22"/>
        </w:rPr>
        <w:t>3</w:t>
      </w:r>
      <w:r w:rsidRPr="005B2053">
        <w:rPr>
          <w:rFonts w:asciiTheme="majorHAnsi" w:hAnsiTheme="majorHAnsi" w:cstheme="majorHAnsi"/>
          <w:sz w:val="22"/>
          <w:szCs w:val="22"/>
        </w:rPr>
        <w:t>) į gyvenvietę</w:t>
      </w:r>
      <w:r w:rsidR="007076B2">
        <w:rPr>
          <w:rFonts w:asciiTheme="majorHAnsi" w:hAnsiTheme="majorHAnsi" w:cstheme="majorHAnsi"/>
          <w:sz w:val="22"/>
          <w:szCs w:val="22"/>
        </w:rPr>
        <w:t>;</w:t>
      </w:r>
    </w:p>
    <w:p w14:paraId="5167F93B" w14:textId="77777777"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Slėgis oro linijoje;</w:t>
      </w:r>
    </w:p>
    <w:p w14:paraId="1CD13509" w14:textId="3ED069A8"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Siurblio ir kompresorių darbinę būklę dirba/nedirba/gedimas</w:t>
      </w:r>
      <w:r w:rsidR="007076B2">
        <w:rPr>
          <w:rFonts w:asciiTheme="majorHAnsi" w:hAnsiTheme="majorHAnsi" w:cstheme="majorHAnsi"/>
          <w:sz w:val="22"/>
          <w:szCs w:val="22"/>
        </w:rPr>
        <w:t>;</w:t>
      </w:r>
    </w:p>
    <w:p w14:paraId="20EC63A0" w14:textId="3F6221AE"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Debitą: 1) gręžinio vandens</w:t>
      </w:r>
      <w:r w:rsidR="00315B18">
        <w:rPr>
          <w:rFonts w:asciiTheme="majorHAnsi" w:hAnsiTheme="majorHAnsi" w:cstheme="majorHAnsi"/>
          <w:sz w:val="22"/>
          <w:szCs w:val="22"/>
        </w:rPr>
        <w:t>, 2</w:t>
      </w:r>
      <w:r w:rsidRPr="005B2053">
        <w:rPr>
          <w:rFonts w:asciiTheme="majorHAnsi" w:hAnsiTheme="majorHAnsi" w:cstheme="majorHAnsi"/>
          <w:sz w:val="22"/>
          <w:szCs w:val="22"/>
        </w:rPr>
        <w:t>) į gyvenvietę tiekiamas vanduo;</w:t>
      </w:r>
    </w:p>
    <w:p w14:paraId="299562EA" w14:textId="77777777"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Visų siurblių parametrai: srovė, dažnis;</w:t>
      </w:r>
    </w:p>
    <w:p w14:paraId="63007389" w14:textId="77777777"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Chloro kiekis vandenyje;</w:t>
      </w:r>
    </w:p>
    <w:p w14:paraId="235D4861" w14:textId="77777777"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 xml:space="preserve">Pastato durų, gręžinio dangčio būsena; </w:t>
      </w:r>
    </w:p>
    <w:p w14:paraId="4CAE8382" w14:textId="77777777"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 xml:space="preserve">Pastato signalizacijos būsena; </w:t>
      </w:r>
    </w:p>
    <w:p w14:paraId="5DF7FCFF" w14:textId="77777777" w:rsidR="005B2053" w:rsidRPr="005B2053"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ARĮ būsena (dirba/neutrali/gedimas);</w:t>
      </w:r>
    </w:p>
    <w:p w14:paraId="55B368F3" w14:textId="7A1A3988" w:rsidR="007B7F4D" w:rsidRDefault="005B2053" w:rsidP="00C331CD">
      <w:pPr>
        <w:pStyle w:val="Default"/>
        <w:numPr>
          <w:ilvl w:val="0"/>
          <w:numId w:val="34"/>
        </w:numPr>
        <w:jc w:val="both"/>
        <w:rPr>
          <w:rFonts w:asciiTheme="majorHAnsi" w:hAnsiTheme="majorHAnsi" w:cstheme="majorHAnsi"/>
          <w:sz w:val="22"/>
          <w:szCs w:val="22"/>
        </w:rPr>
      </w:pPr>
      <w:r w:rsidRPr="005B2053">
        <w:rPr>
          <w:rFonts w:asciiTheme="majorHAnsi" w:hAnsiTheme="majorHAnsi" w:cstheme="majorHAnsi"/>
          <w:sz w:val="22"/>
          <w:szCs w:val="22"/>
        </w:rPr>
        <w:t>Dyzelino generatoriaus būsena (dirba/neutrali/gedimas), kuro lygis;</w:t>
      </w:r>
    </w:p>
    <w:p w14:paraId="144E6D73" w14:textId="77777777" w:rsidR="00A81422" w:rsidRDefault="00D05774" w:rsidP="008F1675">
      <w:pPr>
        <w:pStyle w:val="Default"/>
        <w:ind w:firstLine="567"/>
        <w:jc w:val="both"/>
        <w:rPr>
          <w:rFonts w:asciiTheme="majorHAnsi" w:hAnsiTheme="majorHAnsi" w:cstheme="majorHAnsi"/>
          <w:bCs/>
          <w:color w:val="000000" w:themeColor="text1"/>
          <w:sz w:val="22"/>
          <w:szCs w:val="22"/>
        </w:rPr>
      </w:pPr>
      <w:r w:rsidRPr="002F1BB9">
        <w:rPr>
          <w:rFonts w:asciiTheme="majorHAnsi" w:hAnsiTheme="majorHAnsi" w:cstheme="majorHAnsi"/>
          <w:sz w:val="22"/>
          <w:szCs w:val="22"/>
        </w:rPr>
        <w:t>Visą automatikos sistemą turi kontroliuoti programuojamas loginis valdiklis (PLV). Technologinio proceso nustatymai, atliekami dispečerinėje vizualizacijoje arba operatoriaus panelėje, įrašomi į PLV. Nutrūkus ryšiui tarp PLV ir dispečerinės, PLV turi dirbti pagal technologinio proceso paros ciklo nustatymus</w:t>
      </w:r>
      <w:r w:rsidRPr="002F1BB9">
        <w:rPr>
          <w:rFonts w:asciiTheme="majorHAnsi" w:hAnsiTheme="majorHAnsi" w:cstheme="majorHAnsi"/>
          <w:bCs/>
          <w:color w:val="000000" w:themeColor="text1"/>
          <w:sz w:val="22"/>
          <w:szCs w:val="22"/>
        </w:rPr>
        <w:t>.</w:t>
      </w:r>
    </w:p>
    <w:p w14:paraId="521E5E83" w14:textId="42FEF396" w:rsidR="00D05774" w:rsidRPr="005B2053" w:rsidRDefault="00D05774" w:rsidP="008F1675">
      <w:pPr>
        <w:pStyle w:val="Default"/>
        <w:numPr>
          <w:ilvl w:val="1"/>
          <w:numId w:val="14"/>
        </w:numPr>
        <w:tabs>
          <w:tab w:val="left" w:pos="993"/>
        </w:tabs>
        <w:ind w:left="0" w:firstLine="567"/>
        <w:jc w:val="both"/>
        <w:rPr>
          <w:rFonts w:asciiTheme="majorHAnsi" w:hAnsiTheme="majorHAnsi" w:cstheme="majorHAnsi"/>
          <w:bCs/>
          <w:color w:val="000000" w:themeColor="text1"/>
          <w:sz w:val="22"/>
          <w:szCs w:val="22"/>
        </w:rPr>
      </w:pPr>
      <w:r w:rsidRPr="00A81422">
        <w:rPr>
          <w:rFonts w:asciiTheme="majorHAnsi" w:hAnsiTheme="majorHAnsi" w:cstheme="majorHAnsi"/>
          <w:b/>
          <w:sz w:val="22"/>
          <w:szCs w:val="22"/>
        </w:rPr>
        <w:t>Programuojamas</w:t>
      </w:r>
      <w:r w:rsidRPr="002F1BB9">
        <w:rPr>
          <w:rFonts w:asciiTheme="majorHAnsi" w:hAnsiTheme="majorHAnsi" w:cstheme="majorHAnsi"/>
          <w:b/>
          <w:bCs/>
          <w:sz w:val="22"/>
          <w:szCs w:val="22"/>
        </w:rPr>
        <w:t xml:space="preserve"> loginis valdiklis</w:t>
      </w:r>
    </w:p>
    <w:p w14:paraId="19B02498" w14:textId="3184A545" w:rsidR="00A81422" w:rsidRDefault="00D05774" w:rsidP="008F1675">
      <w:pPr>
        <w:pStyle w:val="Default"/>
        <w:ind w:firstLine="567"/>
        <w:jc w:val="both"/>
        <w:rPr>
          <w:rFonts w:asciiTheme="majorHAnsi" w:hAnsiTheme="majorHAnsi" w:cstheme="majorHAnsi"/>
          <w:sz w:val="22"/>
          <w:szCs w:val="22"/>
        </w:rPr>
      </w:pPr>
      <w:bookmarkStart w:id="46" w:name="_Hlk195178713"/>
      <w:r w:rsidRPr="002F1BB9">
        <w:rPr>
          <w:rFonts w:asciiTheme="majorHAnsi" w:hAnsiTheme="majorHAnsi" w:cstheme="majorHAnsi"/>
          <w:sz w:val="22"/>
          <w:szCs w:val="22"/>
        </w:rPr>
        <w:t xml:space="preserve">PLV turi atitikti IEC standartus arba Lietuvos Respublikos norminius aktus. PLV turi būti pilnai integruojamas į įmonės automatizavimo ir vizualizavimo programą. PLV turi būti analogiškas įmonėje naudojamiems valdikliams. </w:t>
      </w:r>
      <w:r w:rsidR="00F86F7F" w:rsidRPr="002F1BB9">
        <w:rPr>
          <w:rFonts w:asciiTheme="majorHAnsi" w:hAnsiTheme="majorHAnsi" w:cstheme="majorHAnsi"/>
          <w:sz w:val="22"/>
          <w:szCs w:val="22"/>
        </w:rPr>
        <w:t>U</w:t>
      </w:r>
      <w:r w:rsidRPr="002F1BB9">
        <w:rPr>
          <w:rFonts w:asciiTheme="majorHAnsi" w:hAnsiTheme="majorHAnsi" w:cstheme="majorHAnsi"/>
          <w:sz w:val="22"/>
          <w:szCs w:val="22"/>
        </w:rPr>
        <w:t>AB „</w:t>
      </w:r>
      <w:r w:rsidR="00F86F7F" w:rsidRPr="002F1BB9">
        <w:rPr>
          <w:rFonts w:asciiTheme="majorHAnsi" w:hAnsiTheme="majorHAnsi" w:cstheme="majorHAnsi"/>
          <w:sz w:val="22"/>
          <w:szCs w:val="22"/>
        </w:rPr>
        <w:t>Kretingos vandenys</w:t>
      </w:r>
      <w:r w:rsidRPr="002F1BB9">
        <w:rPr>
          <w:rFonts w:asciiTheme="majorHAnsi" w:hAnsiTheme="majorHAnsi" w:cstheme="majorHAnsi"/>
          <w:sz w:val="22"/>
          <w:szCs w:val="22"/>
        </w:rPr>
        <w:t>“ naudojami Siemens S7 valdikliai. Siemens S7 valdikliai turi būti ne blogesnės kaip 1200 serijos. PLV turi turėti MODBUS protokolus palaikančias nuosekliąsias sąsajas, tinkamas energijos matavimo prietaisams, dažnio keitikliams, debitomačiams ir kitai atitinkamai įrangai prijungti.</w:t>
      </w:r>
      <w:bookmarkStart w:id="47" w:name="_Toc460846770"/>
    </w:p>
    <w:bookmarkEnd w:id="46"/>
    <w:p w14:paraId="49FCAD5D" w14:textId="09E50647" w:rsidR="00D05774" w:rsidRPr="00A81422" w:rsidRDefault="00A81422" w:rsidP="008F1675">
      <w:pPr>
        <w:pStyle w:val="Default"/>
        <w:ind w:firstLine="567"/>
        <w:jc w:val="both"/>
        <w:rPr>
          <w:rFonts w:asciiTheme="majorHAnsi" w:hAnsiTheme="majorHAnsi" w:cstheme="majorHAnsi"/>
          <w:sz w:val="22"/>
          <w:szCs w:val="22"/>
        </w:rPr>
      </w:pPr>
      <w:r w:rsidRPr="00A81422">
        <w:rPr>
          <w:rFonts w:asciiTheme="majorHAnsi" w:hAnsiTheme="majorHAnsi" w:cstheme="majorHAnsi"/>
          <w:b/>
          <w:bCs/>
          <w:sz w:val="22"/>
          <w:szCs w:val="22"/>
        </w:rPr>
        <w:t xml:space="preserve">3.14 </w:t>
      </w:r>
      <w:r w:rsidR="00D05774" w:rsidRPr="00A81422">
        <w:rPr>
          <w:rFonts w:asciiTheme="majorHAnsi" w:hAnsiTheme="majorHAnsi" w:cstheme="majorHAnsi"/>
          <w:b/>
          <w:bCs/>
          <w:sz w:val="22"/>
          <w:szCs w:val="22"/>
        </w:rPr>
        <w:t>D</w:t>
      </w:r>
      <w:r w:rsidR="00D05774" w:rsidRPr="002F1BB9">
        <w:rPr>
          <w:rFonts w:asciiTheme="majorHAnsi" w:hAnsiTheme="majorHAnsi" w:cstheme="majorHAnsi"/>
          <w:b/>
          <w:bCs/>
          <w:sz w:val="22"/>
          <w:szCs w:val="22"/>
        </w:rPr>
        <w:t>uomenų perdavimas</w:t>
      </w:r>
      <w:bookmarkEnd w:id="47"/>
    </w:p>
    <w:p w14:paraId="4AC4EAD7" w14:textId="3B9C2895" w:rsidR="00A456B3" w:rsidRPr="002F1BB9" w:rsidRDefault="00A456B3" w:rsidP="008F1675">
      <w:pPr>
        <w:spacing w:after="0" w:line="240" w:lineRule="auto"/>
        <w:ind w:firstLine="567"/>
        <w:jc w:val="both"/>
        <w:rPr>
          <w:rFonts w:asciiTheme="majorHAnsi" w:hAnsiTheme="majorHAnsi" w:cstheme="majorHAnsi"/>
        </w:rPr>
      </w:pPr>
      <w:bookmarkStart w:id="48" w:name="_Hlk195178733"/>
      <w:bookmarkStart w:id="49" w:name="_Toc460846773"/>
      <w:r w:rsidRPr="002F1BB9">
        <w:rPr>
          <w:rFonts w:asciiTheme="majorHAnsi" w:hAnsiTheme="majorHAnsi" w:cstheme="majorHAnsi"/>
        </w:rPr>
        <w:t>PLV su dispečerinės SCADA turi ryšį per GPRS modemą, MODBUS protokolu. Perduodami visi reikalingi kintamieji atlikti vandens gerinimo įrenginių valdymui ir kontrolei iš vizualizacijos. Perduoti duomenis į įmon</w:t>
      </w:r>
      <w:r w:rsidR="0049794F">
        <w:rPr>
          <w:rFonts w:asciiTheme="majorHAnsi" w:hAnsiTheme="majorHAnsi" w:cstheme="majorHAnsi"/>
        </w:rPr>
        <w:t>ė</w:t>
      </w:r>
      <w:r w:rsidRPr="002F1BB9">
        <w:rPr>
          <w:rFonts w:asciiTheme="majorHAnsi" w:hAnsiTheme="majorHAnsi" w:cstheme="majorHAnsi"/>
        </w:rPr>
        <w:t>s kompiuterinį tinklą, į naudojamą duomenų surinkimo programą. Pateikti ir sukonfigūruoti duomenis.</w:t>
      </w:r>
    </w:p>
    <w:p w14:paraId="579125E9" w14:textId="70CDB30B" w:rsidR="00B14E97" w:rsidRDefault="00A456B3" w:rsidP="008F1675">
      <w:pPr>
        <w:spacing w:after="0" w:line="240" w:lineRule="auto"/>
        <w:ind w:firstLine="567"/>
        <w:jc w:val="both"/>
        <w:rPr>
          <w:rFonts w:asciiTheme="majorHAnsi" w:hAnsiTheme="majorHAnsi" w:cstheme="majorHAnsi"/>
          <w:lang w:eastAsia="lt-LT"/>
        </w:rPr>
      </w:pPr>
      <w:r w:rsidRPr="002F1BB9">
        <w:rPr>
          <w:rFonts w:asciiTheme="majorHAnsi" w:hAnsiTheme="majorHAnsi" w:cstheme="majorHAnsi"/>
        </w:rPr>
        <w:t xml:space="preserve">Keitiklis, turintis GPRS modemo funkciją, turi būti konfigūruojamas nuotoliniu būdu iš dispečerinės. Keitiklio konfigūravimui nereikalingos programavimo kalbų žinios. </w:t>
      </w:r>
      <w:r w:rsidRPr="002F1BB9">
        <w:rPr>
          <w:rFonts w:asciiTheme="majorHAnsi" w:hAnsiTheme="majorHAnsi" w:cstheme="majorHAnsi"/>
          <w:lang w:eastAsia="lt-LT"/>
        </w:rPr>
        <w:t xml:space="preserve">PLV su dispečerine turi ryšį per GPRS modemą, MODBUS protokolu. </w:t>
      </w:r>
      <w:r w:rsidR="00B14E97" w:rsidRPr="002F1BB9">
        <w:rPr>
          <w:rFonts w:asciiTheme="majorHAnsi" w:hAnsiTheme="majorHAnsi" w:cstheme="majorHAnsi"/>
          <w:lang w:eastAsia="lt-LT"/>
        </w:rPr>
        <w:t>UAB „Kretingos vandenys“ naudoja Teltonika RUT956 ir naujesnius GPRS modemus.</w:t>
      </w:r>
    </w:p>
    <w:bookmarkEnd w:id="48"/>
    <w:p w14:paraId="59A737BA" w14:textId="1738A7E7" w:rsidR="00A456B3" w:rsidRPr="002F1BB9" w:rsidRDefault="00A456B3" w:rsidP="008F1675">
      <w:pPr>
        <w:spacing w:after="0" w:line="240" w:lineRule="auto"/>
        <w:ind w:firstLine="567"/>
        <w:jc w:val="both"/>
        <w:rPr>
          <w:rFonts w:asciiTheme="majorHAnsi" w:hAnsiTheme="majorHAnsi" w:cstheme="majorHAnsi"/>
          <w:bCs/>
          <w:snapToGrid w:val="0"/>
          <w:kern w:val="32"/>
        </w:rPr>
      </w:pPr>
      <w:r w:rsidRPr="002F1BB9">
        <w:rPr>
          <w:rFonts w:asciiTheme="majorHAnsi" w:hAnsiTheme="majorHAnsi" w:cstheme="majorHAnsi"/>
        </w:rPr>
        <w:t xml:space="preserve">Turi būti numatytos ir įdiegtos visos kitos, </w:t>
      </w:r>
      <w:r w:rsidR="00614C95">
        <w:rPr>
          <w:rFonts w:asciiTheme="majorHAnsi" w:hAnsiTheme="majorHAnsi" w:cstheme="majorHAnsi"/>
        </w:rPr>
        <w:t>techninėje specifikacijoje</w:t>
      </w:r>
      <w:r w:rsidRPr="002F1BB9">
        <w:rPr>
          <w:rFonts w:asciiTheme="majorHAnsi" w:hAnsiTheme="majorHAnsi" w:cstheme="majorHAnsi"/>
        </w:rPr>
        <w:t xml:space="preserve"> neišvardintos, vandens ruošyklos komplekso funkcijos, kurios yra būtinos užtikrinant stabilų įrenginių darbą ir reikiamą išvalymo efektyvumą</w:t>
      </w:r>
      <w:r w:rsidR="00614C95">
        <w:rPr>
          <w:rFonts w:asciiTheme="majorHAnsi" w:hAnsiTheme="majorHAnsi" w:cstheme="majorHAnsi"/>
        </w:rPr>
        <w:t>:</w:t>
      </w:r>
    </w:p>
    <w:p w14:paraId="7F11C2CB" w14:textId="77777777" w:rsidR="00A456B3" w:rsidRPr="002F1BB9" w:rsidRDefault="00A456B3" w:rsidP="00614C95">
      <w:pPr>
        <w:pStyle w:val="Default"/>
        <w:numPr>
          <w:ilvl w:val="0"/>
          <w:numId w:val="3"/>
        </w:numPr>
        <w:tabs>
          <w:tab w:val="left" w:pos="851"/>
        </w:tabs>
        <w:ind w:left="0" w:firstLine="709"/>
        <w:jc w:val="both"/>
        <w:rPr>
          <w:rFonts w:asciiTheme="majorHAnsi" w:hAnsiTheme="majorHAnsi" w:cstheme="majorHAnsi"/>
          <w:sz w:val="22"/>
          <w:szCs w:val="22"/>
        </w:rPr>
      </w:pPr>
      <w:r w:rsidRPr="002F1BB9">
        <w:rPr>
          <w:rFonts w:asciiTheme="majorHAnsi" w:hAnsiTheme="majorHAnsi" w:cstheme="majorHAnsi"/>
          <w:sz w:val="22"/>
          <w:szCs w:val="22"/>
        </w:rPr>
        <w:t>Turi būti numatyti nepertraukiamos srovės šaltiniai prie visų informacijos perdavimo šaltinių, programuojamo loginio valdiklio, valdymo, matavimo grandinių maitinimo ir personalinių kompiuterių operatorinėje, vandens gerinimo įrenginiuose.</w:t>
      </w:r>
    </w:p>
    <w:p w14:paraId="676AD8FC" w14:textId="77777777" w:rsidR="00A456B3" w:rsidRPr="002F1BB9" w:rsidRDefault="00A456B3" w:rsidP="00614C95">
      <w:pPr>
        <w:pStyle w:val="Default"/>
        <w:numPr>
          <w:ilvl w:val="0"/>
          <w:numId w:val="3"/>
        </w:numPr>
        <w:tabs>
          <w:tab w:val="left" w:pos="851"/>
        </w:tabs>
        <w:ind w:left="0" w:firstLine="709"/>
        <w:jc w:val="both"/>
        <w:rPr>
          <w:rFonts w:asciiTheme="majorHAnsi" w:hAnsiTheme="majorHAnsi" w:cstheme="majorHAnsi"/>
          <w:sz w:val="22"/>
          <w:szCs w:val="22"/>
        </w:rPr>
      </w:pPr>
      <w:r w:rsidRPr="002F1BB9">
        <w:rPr>
          <w:rFonts w:asciiTheme="majorHAnsi" w:hAnsiTheme="majorHAnsi" w:cstheme="majorHAnsi"/>
          <w:sz w:val="22"/>
          <w:szCs w:val="22"/>
        </w:rPr>
        <w:t xml:space="preserve"> Nepertraukiamos srovės šaltiniai, esant elektros energijos tiekimo sutrikimui iš elektros energijos tinklo, turi užtikrinti elektros maitinimą ne mažiau 2 val.</w:t>
      </w:r>
    </w:p>
    <w:p w14:paraId="0913237A" w14:textId="77777777" w:rsidR="00A456B3" w:rsidRPr="003C549B" w:rsidRDefault="00A456B3" w:rsidP="00614C95">
      <w:pPr>
        <w:pStyle w:val="Sraopastraipa"/>
        <w:widowControl w:val="0"/>
        <w:numPr>
          <w:ilvl w:val="0"/>
          <w:numId w:val="3"/>
        </w:numPr>
        <w:tabs>
          <w:tab w:val="left" w:pos="851"/>
        </w:tabs>
        <w:suppressAutoHyphens/>
        <w:spacing w:after="0" w:line="240" w:lineRule="auto"/>
        <w:ind w:left="0" w:firstLine="709"/>
        <w:jc w:val="both"/>
        <w:rPr>
          <w:rFonts w:asciiTheme="majorHAnsi" w:hAnsiTheme="majorHAnsi" w:cstheme="majorHAnsi"/>
          <w:bCs/>
          <w:snapToGrid w:val="0"/>
          <w:kern w:val="32"/>
        </w:rPr>
      </w:pPr>
      <w:r w:rsidRPr="002F1BB9">
        <w:rPr>
          <w:rFonts w:asciiTheme="majorHAnsi" w:hAnsiTheme="majorHAnsi" w:cstheme="majorHAnsi"/>
        </w:rPr>
        <w:t>Į SCADA perduodama kiekvienos technologinės veiklos elektros sąnaudos (kW, kWh): I-o kėlimo, vandens ruošimo, II-o kėlimo, šildymo.</w:t>
      </w:r>
    </w:p>
    <w:p w14:paraId="3E44B053" w14:textId="54303140" w:rsidR="00A456B3" w:rsidRPr="002F1BB9" w:rsidRDefault="00A456B3" w:rsidP="00614C95">
      <w:pPr>
        <w:widowControl w:val="0"/>
        <w:suppressAutoHyphens/>
        <w:spacing w:after="0" w:line="240" w:lineRule="auto"/>
        <w:ind w:firstLine="567"/>
        <w:contextualSpacing/>
        <w:jc w:val="both"/>
        <w:rPr>
          <w:rFonts w:asciiTheme="majorHAnsi" w:hAnsiTheme="majorHAnsi" w:cstheme="majorHAnsi"/>
        </w:rPr>
      </w:pPr>
      <w:r w:rsidRPr="002F1BB9">
        <w:rPr>
          <w:rFonts w:asciiTheme="majorHAnsi" w:hAnsiTheme="majorHAnsi" w:cstheme="majorHAnsi"/>
        </w:rPr>
        <w:t>Projekto rengimo metu numatyti vizualizacijos integravimą į Užsakovo Siemens WinCC programą. Sukuriami valdymo</w:t>
      </w:r>
      <w:r w:rsidR="00614C95">
        <w:rPr>
          <w:rFonts w:asciiTheme="majorHAnsi" w:hAnsiTheme="majorHAnsi" w:cstheme="majorHAnsi"/>
        </w:rPr>
        <w:t xml:space="preserve"> </w:t>
      </w:r>
      <w:r w:rsidRPr="002F1BB9">
        <w:rPr>
          <w:rFonts w:asciiTheme="majorHAnsi" w:hAnsiTheme="majorHAnsi" w:cstheme="majorHAnsi"/>
        </w:rPr>
        <w:t>/</w:t>
      </w:r>
      <w:r w:rsidR="00614C95">
        <w:rPr>
          <w:rFonts w:asciiTheme="majorHAnsi" w:hAnsiTheme="majorHAnsi" w:cstheme="majorHAnsi"/>
        </w:rPr>
        <w:t xml:space="preserve"> </w:t>
      </w:r>
      <w:r w:rsidRPr="002F1BB9">
        <w:rPr>
          <w:rFonts w:asciiTheme="majorHAnsi" w:hAnsiTheme="majorHAnsi" w:cstheme="majorHAnsi"/>
        </w:rPr>
        <w:t>vizualizacijos langai</w:t>
      </w:r>
      <w:r w:rsidR="00614C95">
        <w:rPr>
          <w:rFonts w:asciiTheme="majorHAnsi" w:hAnsiTheme="majorHAnsi" w:cstheme="majorHAnsi"/>
        </w:rPr>
        <w:t>,</w:t>
      </w:r>
      <w:r w:rsidRPr="002F1BB9">
        <w:rPr>
          <w:rFonts w:asciiTheme="majorHAnsi" w:hAnsiTheme="majorHAnsi" w:cstheme="majorHAnsi"/>
        </w:rPr>
        <w:t xml:space="preserve"> integruojami į esamą vizualizaciją. Modifikuojami WinCC serverio, kliento, WEB navigator projektai. Atlikti pakeitimai turi neįtakoti esamo WinCC procesų valdymo ir atvaizdavimo funkcionalumo. Projektus naujai papildanti dalis turi atitikti esamo projekto lygį, papildanti dalis turi turėti veiksmų, pranešimų autorizaciją.</w:t>
      </w:r>
    </w:p>
    <w:p w14:paraId="39B0DDA2" w14:textId="77777777" w:rsidR="003C549B" w:rsidRDefault="00A456B3" w:rsidP="00614C95">
      <w:pPr>
        <w:widowControl w:val="0"/>
        <w:suppressAutoHyphens/>
        <w:spacing w:after="0" w:line="240" w:lineRule="auto"/>
        <w:ind w:firstLine="567"/>
        <w:contextualSpacing/>
        <w:jc w:val="both"/>
        <w:rPr>
          <w:rFonts w:asciiTheme="majorHAnsi" w:hAnsiTheme="majorHAnsi" w:cstheme="majorHAnsi"/>
        </w:rPr>
      </w:pPr>
      <w:r w:rsidRPr="002F1BB9">
        <w:rPr>
          <w:rFonts w:asciiTheme="majorHAnsi" w:hAnsiTheme="majorHAnsi" w:cstheme="majorHAnsi"/>
        </w:rPr>
        <w:t>Elektroninė ir programinė įranga, kuri bus naudojama, turi atitikti naujausius standartus.</w:t>
      </w:r>
    </w:p>
    <w:p w14:paraId="3A81C2E5" w14:textId="4A54FE69" w:rsidR="00A456B3" w:rsidRPr="002F1BB9" w:rsidRDefault="00A456B3" w:rsidP="00614C95">
      <w:pPr>
        <w:widowControl w:val="0"/>
        <w:suppressAutoHyphens/>
        <w:spacing w:after="0" w:line="240" w:lineRule="auto"/>
        <w:ind w:firstLine="567"/>
        <w:contextualSpacing/>
        <w:jc w:val="both"/>
        <w:rPr>
          <w:rFonts w:asciiTheme="majorHAnsi" w:hAnsiTheme="majorHAnsi" w:cstheme="majorHAnsi"/>
        </w:rPr>
      </w:pPr>
      <w:r w:rsidRPr="002F1BB9">
        <w:rPr>
          <w:rFonts w:asciiTheme="majorHAnsi" w:hAnsiTheme="majorHAnsi" w:cstheme="majorHAnsi"/>
        </w:rPr>
        <w:t>Vandens gerinimo įrenginių vizualizacijoje turi matytis sekanti technologinė informacija:</w:t>
      </w:r>
    </w:p>
    <w:p w14:paraId="1F1E9812" w14:textId="5D26D409" w:rsidR="00A456B3" w:rsidRPr="002F1BB9" w:rsidRDefault="00A456B3" w:rsidP="00D65F1B">
      <w:pPr>
        <w:pStyle w:val="Sraopastraipa"/>
        <w:numPr>
          <w:ilvl w:val="0"/>
          <w:numId w:val="5"/>
        </w:numPr>
        <w:spacing w:after="0" w:line="240" w:lineRule="auto"/>
        <w:jc w:val="both"/>
        <w:rPr>
          <w:rFonts w:asciiTheme="majorHAnsi" w:hAnsiTheme="majorHAnsi" w:cstheme="majorHAnsi"/>
        </w:rPr>
      </w:pPr>
      <w:r w:rsidRPr="002F1BB9">
        <w:rPr>
          <w:rFonts w:asciiTheme="majorHAnsi" w:hAnsiTheme="majorHAnsi" w:cstheme="majorHAnsi"/>
        </w:rPr>
        <w:lastRenderedPageBreak/>
        <w:t>vizualinis technologiniame procese dalyvaujančios įrangos vaizdas,</w:t>
      </w:r>
    </w:p>
    <w:p w14:paraId="281D7912" w14:textId="018E880C" w:rsidR="00A456B3" w:rsidRDefault="00A456B3" w:rsidP="00D65F1B">
      <w:pPr>
        <w:pStyle w:val="Sraopastraipa"/>
        <w:numPr>
          <w:ilvl w:val="0"/>
          <w:numId w:val="5"/>
        </w:numPr>
        <w:spacing w:after="0" w:line="240" w:lineRule="auto"/>
        <w:jc w:val="both"/>
        <w:rPr>
          <w:rFonts w:asciiTheme="majorHAnsi" w:hAnsiTheme="majorHAnsi" w:cstheme="majorHAnsi"/>
        </w:rPr>
      </w:pPr>
      <w:r w:rsidRPr="002F1BB9">
        <w:rPr>
          <w:rFonts w:asciiTheme="majorHAnsi" w:hAnsiTheme="majorHAnsi" w:cstheme="majorHAnsi"/>
        </w:rPr>
        <w:t>visi technologiniame procese matuojami parametrai.</w:t>
      </w:r>
    </w:p>
    <w:p w14:paraId="0DBA81AE" w14:textId="0D5D00C0" w:rsidR="00A456B3" w:rsidRPr="002F1BB9" w:rsidRDefault="00A456B3" w:rsidP="00347306">
      <w:pPr>
        <w:spacing w:after="0" w:line="240" w:lineRule="auto"/>
        <w:ind w:firstLine="567"/>
        <w:jc w:val="both"/>
        <w:rPr>
          <w:rFonts w:asciiTheme="majorHAnsi" w:hAnsiTheme="majorHAnsi" w:cstheme="majorHAnsi"/>
        </w:rPr>
      </w:pPr>
      <w:r w:rsidRPr="002F1BB9">
        <w:rPr>
          <w:rFonts w:asciiTheme="majorHAnsi" w:hAnsiTheme="majorHAnsi" w:cstheme="majorHAnsi"/>
        </w:rPr>
        <w:t>Visi valdymui reikalingi signalai tarp valdiklio su matavimo ir valdymo įrenginiams turi būti naudojami analoginia</w:t>
      </w:r>
      <w:r w:rsidR="00E629CF" w:rsidRPr="002F1BB9">
        <w:rPr>
          <w:rFonts w:asciiTheme="majorHAnsi" w:hAnsiTheme="majorHAnsi" w:cstheme="majorHAnsi"/>
        </w:rPr>
        <w:t>i</w:t>
      </w:r>
      <w:r w:rsidRPr="002F1BB9">
        <w:rPr>
          <w:rFonts w:asciiTheme="majorHAnsi" w:hAnsiTheme="majorHAnsi" w:cstheme="majorHAnsi"/>
        </w:rPr>
        <w:t>, diskretiniai įėjimo išėjimo signalai. Modbus ar kitus skaitmeninius signalus naudoti tik monitoringo tikslais. Eksploatavimo metu modbus ryšio sutrikimai neturi turėti įtakos vandenvietės, ruošyklos technologiniam funkcionavimui.</w:t>
      </w:r>
    </w:p>
    <w:p w14:paraId="470DB765" w14:textId="43F2909A" w:rsidR="00A456B3" w:rsidRDefault="00A456B3" w:rsidP="00347306">
      <w:pPr>
        <w:spacing w:after="0" w:line="240" w:lineRule="auto"/>
        <w:ind w:firstLine="567"/>
        <w:jc w:val="both"/>
        <w:rPr>
          <w:rFonts w:asciiTheme="majorHAnsi" w:hAnsiTheme="majorHAnsi" w:cstheme="majorHAnsi"/>
        </w:rPr>
      </w:pPr>
      <w:r w:rsidRPr="002F1BB9">
        <w:rPr>
          <w:rFonts w:asciiTheme="majorHAnsi" w:hAnsiTheme="majorHAnsi" w:cstheme="majorHAnsi"/>
        </w:rPr>
        <w:t>Visų matuojamų parametrų atvaizdavimas vykdomas WinnCC programos grafikuose</w:t>
      </w:r>
      <w:r w:rsidR="00347306">
        <w:rPr>
          <w:rFonts w:asciiTheme="majorHAnsi" w:hAnsiTheme="majorHAnsi" w:cstheme="majorHAnsi"/>
        </w:rPr>
        <w:t>,</w:t>
      </w:r>
      <w:r w:rsidRPr="002F1BB9">
        <w:rPr>
          <w:rFonts w:asciiTheme="majorHAnsi" w:hAnsiTheme="majorHAnsi" w:cstheme="majorHAnsi"/>
        </w:rPr>
        <w:t xml:space="preserve"> išnaudojant visą programos funkcionalumą ir analogiškai įmonėje naudojamiems grafikams.</w:t>
      </w:r>
    </w:p>
    <w:p w14:paraId="74D9C61E" w14:textId="77777777" w:rsidR="00D65F1B" w:rsidRDefault="00D05774" w:rsidP="00347306">
      <w:pPr>
        <w:spacing w:after="0" w:line="240" w:lineRule="auto"/>
        <w:ind w:firstLine="567"/>
        <w:jc w:val="both"/>
        <w:rPr>
          <w:rFonts w:asciiTheme="majorHAnsi" w:hAnsiTheme="majorHAnsi" w:cstheme="majorHAnsi"/>
          <w:bCs/>
        </w:rPr>
      </w:pPr>
      <w:r w:rsidRPr="002F1BB9">
        <w:rPr>
          <w:rFonts w:asciiTheme="majorHAnsi" w:hAnsiTheme="majorHAnsi" w:cstheme="majorHAnsi"/>
          <w:bCs/>
        </w:rPr>
        <w:t>Grafikai:</w:t>
      </w:r>
    </w:p>
    <w:p w14:paraId="11968F6F" w14:textId="77777777" w:rsidR="00D65F1B" w:rsidRDefault="00D05774" w:rsidP="00D65F1B">
      <w:pPr>
        <w:pStyle w:val="Sraopastraipa"/>
        <w:numPr>
          <w:ilvl w:val="0"/>
          <w:numId w:val="4"/>
        </w:numPr>
        <w:spacing w:after="0" w:line="240" w:lineRule="auto"/>
        <w:jc w:val="both"/>
        <w:rPr>
          <w:rFonts w:asciiTheme="majorHAnsi" w:hAnsiTheme="majorHAnsi" w:cstheme="majorHAnsi"/>
          <w:bCs/>
        </w:rPr>
      </w:pPr>
      <w:r w:rsidRPr="00D65F1B">
        <w:rPr>
          <w:rFonts w:asciiTheme="majorHAnsi" w:hAnsiTheme="majorHAnsi" w:cstheme="majorHAnsi"/>
          <w:bCs/>
        </w:rPr>
        <w:t>visų įrenginių matuojamų parametrų;</w:t>
      </w:r>
    </w:p>
    <w:p w14:paraId="0835F3CB" w14:textId="77777777" w:rsidR="00D65F1B" w:rsidRDefault="00D05774" w:rsidP="00D65F1B">
      <w:pPr>
        <w:pStyle w:val="Sraopastraipa"/>
        <w:numPr>
          <w:ilvl w:val="0"/>
          <w:numId w:val="4"/>
        </w:numPr>
        <w:spacing w:after="0" w:line="240" w:lineRule="auto"/>
        <w:jc w:val="both"/>
        <w:rPr>
          <w:rFonts w:asciiTheme="majorHAnsi" w:hAnsiTheme="majorHAnsi" w:cstheme="majorHAnsi"/>
          <w:bCs/>
        </w:rPr>
      </w:pPr>
      <w:r w:rsidRPr="00D65F1B">
        <w:rPr>
          <w:rFonts w:asciiTheme="majorHAnsi" w:hAnsiTheme="majorHAnsi" w:cstheme="majorHAnsi"/>
          <w:bCs/>
        </w:rPr>
        <w:t>technologinių matuojamų parametrų;</w:t>
      </w:r>
    </w:p>
    <w:p w14:paraId="3AB4AAD2" w14:textId="24BA3CC6" w:rsidR="00D05774" w:rsidRDefault="00D05774" w:rsidP="00D65F1B">
      <w:pPr>
        <w:pStyle w:val="Sraopastraipa"/>
        <w:numPr>
          <w:ilvl w:val="0"/>
          <w:numId w:val="4"/>
        </w:numPr>
        <w:spacing w:after="0" w:line="240" w:lineRule="auto"/>
        <w:jc w:val="both"/>
        <w:rPr>
          <w:rFonts w:asciiTheme="majorHAnsi" w:hAnsiTheme="majorHAnsi" w:cstheme="majorHAnsi"/>
          <w:bCs/>
        </w:rPr>
      </w:pPr>
      <w:r w:rsidRPr="00D65F1B">
        <w:rPr>
          <w:rFonts w:asciiTheme="majorHAnsi" w:hAnsiTheme="majorHAnsi" w:cstheme="majorHAnsi"/>
          <w:bCs/>
        </w:rPr>
        <w:t xml:space="preserve">papildomi grafikai </w:t>
      </w:r>
      <w:r w:rsidR="00D65F1B">
        <w:rPr>
          <w:rFonts w:asciiTheme="majorHAnsi" w:hAnsiTheme="majorHAnsi" w:cstheme="majorHAnsi"/>
          <w:bCs/>
        </w:rPr>
        <w:t xml:space="preserve">– </w:t>
      </w:r>
      <w:r w:rsidRPr="00D65F1B">
        <w:rPr>
          <w:rFonts w:asciiTheme="majorHAnsi" w:hAnsiTheme="majorHAnsi" w:cstheme="majorHAnsi"/>
          <w:bCs/>
        </w:rPr>
        <w:t>suderinti su užsakovu.</w:t>
      </w:r>
    </w:p>
    <w:p w14:paraId="2719DC2B" w14:textId="77777777" w:rsidR="00D65F1B" w:rsidRDefault="001947CA" w:rsidP="00347306">
      <w:pPr>
        <w:spacing w:after="0" w:line="240" w:lineRule="auto"/>
        <w:ind w:firstLine="567"/>
        <w:jc w:val="both"/>
        <w:rPr>
          <w:rFonts w:asciiTheme="majorHAnsi" w:hAnsiTheme="majorHAnsi" w:cstheme="majorHAnsi"/>
          <w:b/>
        </w:rPr>
      </w:pPr>
      <w:r w:rsidRPr="002F1BB9">
        <w:rPr>
          <w:rFonts w:asciiTheme="majorHAnsi" w:hAnsiTheme="majorHAnsi" w:cstheme="majorHAnsi"/>
          <w:bCs/>
        </w:rPr>
        <w:t>Galimos sugeneruoti a</w:t>
      </w:r>
      <w:r w:rsidR="00D05774" w:rsidRPr="002F1BB9">
        <w:rPr>
          <w:rFonts w:asciiTheme="majorHAnsi" w:hAnsiTheme="majorHAnsi" w:cstheme="majorHAnsi"/>
          <w:bCs/>
        </w:rPr>
        <w:t>taskaitos</w:t>
      </w:r>
      <w:r w:rsidR="00D05774" w:rsidRPr="002F1BB9">
        <w:rPr>
          <w:rFonts w:asciiTheme="majorHAnsi" w:hAnsiTheme="majorHAnsi" w:cstheme="majorHAnsi"/>
          <w:b/>
        </w:rPr>
        <w:t>:</w:t>
      </w:r>
    </w:p>
    <w:p w14:paraId="2C344B00" w14:textId="6277212B" w:rsidR="00D65F1B" w:rsidRPr="00D65F1B" w:rsidRDefault="00365F41" w:rsidP="00D65F1B">
      <w:pPr>
        <w:pStyle w:val="Sraopastraipa"/>
        <w:numPr>
          <w:ilvl w:val="0"/>
          <w:numId w:val="16"/>
        </w:numPr>
        <w:spacing w:after="0" w:line="240" w:lineRule="auto"/>
        <w:ind w:left="1077" w:hanging="357"/>
        <w:jc w:val="both"/>
        <w:rPr>
          <w:rFonts w:asciiTheme="majorHAnsi" w:hAnsiTheme="majorHAnsi" w:cstheme="majorHAnsi"/>
          <w:b/>
        </w:rPr>
      </w:pPr>
      <w:r>
        <w:rPr>
          <w:rFonts w:asciiTheme="majorHAnsi" w:hAnsiTheme="majorHAnsi" w:cstheme="majorHAnsi"/>
        </w:rPr>
        <w:t>s</w:t>
      </w:r>
      <w:r w:rsidR="00D05774" w:rsidRPr="00D65F1B">
        <w:rPr>
          <w:rFonts w:asciiTheme="majorHAnsi" w:hAnsiTheme="majorHAnsi" w:cstheme="majorHAnsi"/>
        </w:rPr>
        <w:t>uminis vandens kiekis per parą, mėnesį, kiekvienam matavimo prietaisui ir</w:t>
      </w:r>
      <w:r w:rsidR="00347306">
        <w:rPr>
          <w:rFonts w:asciiTheme="majorHAnsi" w:hAnsiTheme="majorHAnsi" w:cstheme="majorHAnsi"/>
        </w:rPr>
        <w:t xml:space="preserve"> </w:t>
      </w:r>
      <w:r w:rsidR="00D05774" w:rsidRPr="00D65F1B">
        <w:rPr>
          <w:rFonts w:asciiTheme="majorHAnsi" w:hAnsiTheme="majorHAnsi" w:cstheme="majorHAnsi"/>
        </w:rPr>
        <w:t>/</w:t>
      </w:r>
      <w:r w:rsidR="00347306">
        <w:rPr>
          <w:rFonts w:asciiTheme="majorHAnsi" w:hAnsiTheme="majorHAnsi" w:cstheme="majorHAnsi"/>
        </w:rPr>
        <w:t xml:space="preserve"> </w:t>
      </w:r>
      <w:r w:rsidR="00D05774" w:rsidRPr="00D65F1B">
        <w:rPr>
          <w:rFonts w:asciiTheme="majorHAnsi" w:hAnsiTheme="majorHAnsi" w:cstheme="majorHAnsi"/>
        </w:rPr>
        <w:t>arba talpai</w:t>
      </w:r>
      <w:r>
        <w:rPr>
          <w:rFonts w:asciiTheme="majorHAnsi" w:hAnsiTheme="majorHAnsi" w:cstheme="majorHAnsi"/>
        </w:rPr>
        <w:t>;</w:t>
      </w:r>
    </w:p>
    <w:p w14:paraId="490F6E49" w14:textId="734687D6" w:rsidR="00D65F1B" w:rsidRPr="00D65F1B" w:rsidRDefault="00D05774" w:rsidP="00D65F1B">
      <w:pPr>
        <w:pStyle w:val="Sraopastraipa"/>
        <w:numPr>
          <w:ilvl w:val="0"/>
          <w:numId w:val="16"/>
        </w:numPr>
        <w:spacing w:after="0" w:line="240" w:lineRule="auto"/>
        <w:ind w:left="1077" w:hanging="357"/>
        <w:jc w:val="both"/>
        <w:rPr>
          <w:rFonts w:asciiTheme="majorHAnsi" w:hAnsiTheme="majorHAnsi" w:cstheme="majorHAnsi"/>
          <w:b/>
        </w:rPr>
      </w:pPr>
      <w:r w:rsidRPr="00D65F1B">
        <w:rPr>
          <w:rFonts w:asciiTheme="majorHAnsi" w:hAnsiTheme="majorHAnsi" w:cstheme="majorHAnsi"/>
        </w:rPr>
        <w:t>suminis kiekvieno agregato darbo laikas per parą, mėnesį, bendras</w:t>
      </w:r>
      <w:r w:rsidR="00365F41">
        <w:rPr>
          <w:rFonts w:asciiTheme="majorHAnsi" w:hAnsiTheme="majorHAnsi" w:cstheme="majorHAnsi"/>
        </w:rPr>
        <w:t>;</w:t>
      </w:r>
    </w:p>
    <w:p w14:paraId="547C83DA" w14:textId="1A030241" w:rsidR="00D65F1B" w:rsidRPr="00D65F1B" w:rsidRDefault="00365F41" w:rsidP="00D65F1B">
      <w:pPr>
        <w:pStyle w:val="Sraopastraipa"/>
        <w:numPr>
          <w:ilvl w:val="0"/>
          <w:numId w:val="16"/>
        </w:numPr>
        <w:spacing w:after="0" w:line="240" w:lineRule="auto"/>
        <w:ind w:left="1077" w:hanging="357"/>
        <w:jc w:val="both"/>
        <w:rPr>
          <w:rFonts w:asciiTheme="majorHAnsi" w:hAnsiTheme="majorHAnsi" w:cstheme="majorHAnsi"/>
          <w:b/>
        </w:rPr>
      </w:pPr>
      <w:r>
        <w:rPr>
          <w:rFonts w:asciiTheme="majorHAnsi" w:hAnsiTheme="majorHAnsi" w:cstheme="majorHAnsi"/>
        </w:rPr>
        <w:t>e</w:t>
      </w:r>
      <w:r w:rsidR="00D05774" w:rsidRPr="00D65F1B">
        <w:rPr>
          <w:rFonts w:asciiTheme="majorHAnsi" w:hAnsiTheme="majorHAnsi" w:cstheme="majorHAnsi"/>
        </w:rPr>
        <w:t>lektros energijos suvartojimas per parą, mėnesį</w:t>
      </w:r>
      <w:r>
        <w:rPr>
          <w:rFonts w:asciiTheme="majorHAnsi" w:hAnsiTheme="majorHAnsi" w:cstheme="majorHAnsi"/>
        </w:rPr>
        <w:t>;</w:t>
      </w:r>
    </w:p>
    <w:p w14:paraId="03D18EF7" w14:textId="6D4EFAEF" w:rsidR="00D65F1B" w:rsidRPr="00D65F1B" w:rsidRDefault="00D05774" w:rsidP="00D65F1B">
      <w:pPr>
        <w:pStyle w:val="Sraopastraipa"/>
        <w:numPr>
          <w:ilvl w:val="0"/>
          <w:numId w:val="16"/>
        </w:numPr>
        <w:spacing w:after="0" w:line="240" w:lineRule="auto"/>
        <w:ind w:left="1077" w:hanging="357"/>
        <w:jc w:val="both"/>
        <w:rPr>
          <w:rFonts w:asciiTheme="majorHAnsi" w:hAnsiTheme="majorHAnsi" w:cstheme="majorHAnsi"/>
          <w:b/>
        </w:rPr>
      </w:pPr>
      <w:r w:rsidRPr="00D65F1B">
        <w:rPr>
          <w:rFonts w:asciiTheme="majorHAnsi" w:hAnsiTheme="majorHAnsi" w:cstheme="majorHAnsi"/>
        </w:rPr>
        <w:t>elektros įrenginių suvartojamas galingumas, per parą, mėnesį</w:t>
      </w:r>
      <w:r w:rsidR="00365F41">
        <w:rPr>
          <w:rFonts w:asciiTheme="majorHAnsi" w:hAnsiTheme="majorHAnsi" w:cstheme="majorHAnsi"/>
        </w:rPr>
        <w:t>;</w:t>
      </w:r>
    </w:p>
    <w:p w14:paraId="641D139D" w14:textId="64719DAC" w:rsidR="00D05774" w:rsidRPr="003C549B" w:rsidRDefault="00D05774" w:rsidP="00D65F1B">
      <w:pPr>
        <w:pStyle w:val="Sraopastraipa"/>
        <w:numPr>
          <w:ilvl w:val="0"/>
          <w:numId w:val="16"/>
        </w:numPr>
        <w:spacing w:after="0" w:line="240" w:lineRule="auto"/>
        <w:ind w:left="1077" w:hanging="357"/>
        <w:jc w:val="both"/>
        <w:rPr>
          <w:rFonts w:asciiTheme="majorHAnsi" w:hAnsiTheme="majorHAnsi" w:cstheme="majorHAnsi"/>
          <w:b/>
        </w:rPr>
      </w:pPr>
      <w:r w:rsidRPr="00D65F1B">
        <w:rPr>
          <w:rFonts w:asciiTheme="majorHAnsi" w:hAnsiTheme="majorHAnsi" w:cstheme="majorHAnsi"/>
        </w:rPr>
        <w:t xml:space="preserve">papildomos ataskaitos </w:t>
      </w:r>
      <w:r w:rsidR="003C549B">
        <w:rPr>
          <w:rFonts w:asciiTheme="majorHAnsi" w:hAnsiTheme="majorHAnsi" w:cstheme="majorHAnsi"/>
        </w:rPr>
        <w:t xml:space="preserve">– </w:t>
      </w:r>
      <w:r w:rsidRPr="00D65F1B">
        <w:rPr>
          <w:rFonts w:asciiTheme="majorHAnsi" w:hAnsiTheme="majorHAnsi" w:cstheme="majorHAnsi"/>
        </w:rPr>
        <w:t>suderintos su užsakovu.</w:t>
      </w:r>
    </w:p>
    <w:p w14:paraId="3B1353BB" w14:textId="1D355EA3" w:rsidR="00A81422" w:rsidRDefault="00D05774" w:rsidP="00347306">
      <w:pPr>
        <w:tabs>
          <w:tab w:val="left" w:pos="993"/>
        </w:tabs>
        <w:spacing w:after="0" w:line="240" w:lineRule="auto"/>
        <w:ind w:firstLine="567"/>
        <w:contextualSpacing/>
        <w:jc w:val="both"/>
        <w:rPr>
          <w:rFonts w:asciiTheme="majorHAnsi" w:hAnsiTheme="majorHAnsi" w:cstheme="majorHAnsi"/>
        </w:rPr>
      </w:pPr>
      <w:r w:rsidRPr="002F1BB9">
        <w:rPr>
          <w:rFonts w:asciiTheme="majorHAnsi" w:hAnsiTheme="majorHAnsi" w:cstheme="majorHAnsi"/>
        </w:rPr>
        <w:t>Nesant ryšiui tarp serverio ir vandens gerinimo įrenginių vizualizacijoje turi būti atvaizduota paskutinė gauta informacija su perspėjimu apie ryšio nebuvimą. Taip pat turi išlikti galimybė duoti valdymo komandą, nesant ryšio tarp siurblinės ir dispečerinės, ją rezervuojant ir išsiunčiant</w:t>
      </w:r>
      <w:r w:rsidR="00347306">
        <w:rPr>
          <w:rFonts w:asciiTheme="majorHAnsi" w:hAnsiTheme="majorHAnsi" w:cstheme="majorHAnsi"/>
        </w:rPr>
        <w:t>,</w:t>
      </w:r>
      <w:r w:rsidRPr="002F1BB9">
        <w:rPr>
          <w:rFonts w:asciiTheme="majorHAnsi" w:hAnsiTheme="majorHAnsi" w:cstheme="majorHAnsi"/>
        </w:rPr>
        <w:t xml:space="preserve"> atsiradus ryšiui. Vizualizacijoje turi matytis duotos, bet dar neįvykdytos komandos. Vizualizacijos projektas turi būti suderintas su Užsakovu.</w:t>
      </w:r>
    </w:p>
    <w:p w14:paraId="29452E55" w14:textId="4DEA0E2F" w:rsidR="00D05774" w:rsidRPr="00A81422" w:rsidRDefault="00A81422" w:rsidP="00347306">
      <w:pPr>
        <w:spacing w:after="0" w:line="240" w:lineRule="auto"/>
        <w:ind w:firstLine="567"/>
        <w:contextualSpacing/>
        <w:jc w:val="both"/>
        <w:rPr>
          <w:rFonts w:asciiTheme="majorHAnsi" w:hAnsiTheme="majorHAnsi" w:cstheme="majorHAnsi"/>
        </w:rPr>
      </w:pPr>
      <w:r w:rsidRPr="00A81422">
        <w:rPr>
          <w:rFonts w:asciiTheme="majorHAnsi" w:hAnsiTheme="majorHAnsi" w:cstheme="majorHAnsi"/>
          <w:b/>
          <w:bCs/>
        </w:rPr>
        <w:t xml:space="preserve">3.15 </w:t>
      </w:r>
      <w:r w:rsidR="00D05774" w:rsidRPr="00A81422">
        <w:rPr>
          <w:rFonts w:asciiTheme="majorHAnsi" w:hAnsiTheme="majorHAnsi" w:cstheme="majorHAnsi"/>
          <w:b/>
          <w:bCs/>
        </w:rPr>
        <w:t>Kontroliuojami</w:t>
      </w:r>
      <w:r w:rsidR="00D05774" w:rsidRPr="002F1BB9">
        <w:rPr>
          <w:rFonts w:asciiTheme="majorHAnsi" w:hAnsiTheme="majorHAnsi" w:cstheme="majorHAnsi"/>
          <w:b/>
          <w:bCs/>
        </w:rPr>
        <w:t xml:space="preserve"> parametrai</w:t>
      </w:r>
      <w:bookmarkEnd w:id="45"/>
      <w:bookmarkEnd w:id="49"/>
    </w:p>
    <w:p w14:paraId="5E0F393C" w14:textId="0BD12B72" w:rsidR="00D05774" w:rsidRPr="005B2053" w:rsidRDefault="00D05774" w:rsidP="00347306">
      <w:pPr>
        <w:pStyle w:val="Default"/>
        <w:ind w:firstLine="567"/>
        <w:jc w:val="both"/>
        <w:rPr>
          <w:rFonts w:asciiTheme="majorHAnsi" w:hAnsiTheme="majorHAnsi" w:cstheme="majorHAnsi"/>
          <w:sz w:val="22"/>
          <w:szCs w:val="22"/>
        </w:rPr>
      </w:pPr>
      <w:r w:rsidRPr="005B2053">
        <w:rPr>
          <w:rFonts w:asciiTheme="majorHAnsi" w:hAnsiTheme="majorHAnsi" w:cstheme="majorHAnsi"/>
          <w:sz w:val="22"/>
          <w:szCs w:val="22"/>
        </w:rPr>
        <w:t>Vandens ruošykloje turi būti kontroliuojami šie parametrai:</w:t>
      </w:r>
    </w:p>
    <w:p w14:paraId="5F0A1811" w14:textId="63FF78A9" w:rsidR="005B2053" w:rsidRPr="005B2053" w:rsidRDefault="005B2053" w:rsidP="005B2053">
      <w:pPr>
        <w:pStyle w:val="Sraopastraipa"/>
        <w:numPr>
          <w:ilvl w:val="0"/>
          <w:numId w:val="33"/>
        </w:numPr>
        <w:spacing w:after="0" w:line="240" w:lineRule="auto"/>
        <w:jc w:val="both"/>
        <w:rPr>
          <w:rFonts w:asciiTheme="majorHAnsi" w:hAnsiTheme="majorHAnsi" w:cstheme="majorHAnsi"/>
        </w:rPr>
      </w:pPr>
      <w:bookmarkStart w:id="50" w:name="_Toc401587564"/>
      <w:bookmarkStart w:id="51" w:name="_Toc460846774"/>
      <w:r w:rsidRPr="005B2053">
        <w:rPr>
          <w:rFonts w:asciiTheme="majorHAnsi" w:hAnsiTheme="majorHAnsi" w:cstheme="majorHAnsi"/>
        </w:rPr>
        <w:t>Žalio vandens debitai (nuolatos);</w:t>
      </w:r>
    </w:p>
    <w:p w14:paraId="214A3D0A" w14:textId="19A4DFFB" w:rsidR="005B2053" w:rsidRPr="005B2053" w:rsidRDefault="005B2053" w:rsidP="005B2053">
      <w:pPr>
        <w:pStyle w:val="Sraopastraipa"/>
        <w:numPr>
          <w:ilvl w:val="0"/>
          <w:numId w:val="33"/>
        </w:numPr>
        <w:spacing w:after="0" w:line="240" w:lineRule="auto"/>
        <w:jc w:val="both"/>
        <w:rPr>
          <w:rFonts w:asciiTheme="majorHAnsi" w:hAnsiTheme="majorHAnsi" w:cstheme="majorHAnsi"/>
        </w:rPr>
      </w:pPr>
      <w:r w:rsidRPr="005B2053">
        <w:rPr>
          <w:rFonts w:asciiTheme="majorHAnsi" w:hAnsiTheme="majorHAnsi" w:cstheme="majorHAnsi"/>
        </w:rPr>
        <w:t>Nugeležinto vandens rezervuarų lyg</w:t>
      </w:r>
      <w:r w:rsidR="00347306">
        <w:rPr>
          <w:rFonts w:asciiTheme="majorHAnsi" w:hAnsiTheme="majorHAnsi" w:cstheme="majorHAnsi"/>
        </w:rPr>
        <w:t>is</w:t>
      </w:r>
      <w:r w:rsidRPr="005B2053">
        <w:rPr>
          <w:rFonts w:asciiTheme="majorHAnsi" w:hAnsiTheme="majorHAnsi" w:cstheme="majorHAnsi"/>
        </w:rPr>
        <w:t>;</w:t>
      </w:r>
    </w:p>
    <w:p w14:paraId="38145B96" w14:textId="310444D3" w:rsidR="005B2053" w:rsidRPr="005B2053" w:rsidRDefault="005B2053" w:rsidP="005B2053">
      <w:pPr>
        <w:pStyle w:val="Sraopastraipa"/>
        <w:numPr>
          <w:ilvl w:val="0"/>
          <w:numId w:val="33"/>
        </w:numPr>
        <w:spacing w:after="0" w:line="240" w:lineRule="auto"/>
        <w:jc w:val="both"/>
        <w:rPr>
          <w:rFonts w:asciiTheme="majorHAnsi" w:hAnsiTheme="majorHAnsi" w:cstheme="majorHAnsi"/>
        </w:rPr>
      </w:pPr>
      <w:r w:rsidRPr="005B2053">
        <w:rPr>
          <w:rFonts w:asciiTheme="majorHAnsi" w:hAnsiTheme="majorHAnsi" w:cstheme="majorHAnsi"/>
        </w:rPr>
        <w:t>Slėgis vandens ruošyklos įvade ir išėjime (nuolatos);</w:t>
      </w:r>
    </w:p>
    <w:p w14:paraId="000A50C1" w14:textId="653157DA" w:rsidR="005B2053" w:rsidRPr="005B2053" w:rsidRDefault="005B2053" w:rsidP="005B2053">
      <w:pPr>
        <w:pStyle w:val="Sraopastraipa"/>
        <w:numPr>
          <w:ilvl w:val="0"/>
          <w:numId w:val="33"/>
        </w:numPr>
        <w:spacing w:after="0" w:line="240" w:lineRule="auto"/>
        <w:jc w:val="both"/>
        <w:rPr>
          <w:rFonts w:asciiTheme="majorHAnsi" w:hAnsiTheme="majorHAnsi" w:cstheme="majorHAnsi"/>
        </w:rPr>
      </w:pPr>
      <w:r w:rsidRPr="005B2053">
        <w:rPr>
          <w:rFonts w:asciiTheme="majorHAnsi" w:hAnsiTheme="majorHAnsi" w:cstheme="majorHAnsi"/>
        </w:rPr>
        <w:t>Slėgio skirtumai įrenginiuose (nuolatos);</w:t>
      </w:r>
    </w:p>
    <w:p w14:paraId="26C8A5A0" w14:textId="77777777" w:rsidR="005B2053" w:rsidRPr="005B2053" w:rsidRDefault="005B2053" w:rsidP="005B2053">
      <w:pPr>
        <w:pStyle w:val="Sraopastraipa"/>
        <w:numPr>
          <w:ilvl w:val="0"/>
          <w:numId w:val="33"/>
        </w:numPr>
        <w:spacing w:after="0" w:line="240" w:lineRule="auto"/>
        <w:jc w:val="both"/>
        <w:rPr>
          <w:rFonts w:asciiTheme="majorHAnsi" w:hAnsiTheme="majorHAnsi" w:cstheme="majorHAnsi"/>
        </w:rPr>
      </w:pPr>
      <w:r w:rsidRPr="005B2053">
        <w:rPr>
          <w:rFonts w:asciiTheme="majorHAnsi" w:hAnsiTheme="majorHAnsi" w:cstheme="majorHAnsi"/>
        </w:rPr>
        <w:t>Oro kiekis oksidacijai;</w:t>
      </w:r>
    </w:p>
    <w:p w14:paraId="7A86B6BA" w14:textId="77777777" w:rsidR="005B2053" w:rsidRPr="005B2053" w:rsidRDefault="005B2053" w:rsidP="005B2053">
      <w:pPr>
        <w:pStyle w:val="Sraopastraipa"/>
        <w:numPr>
          <w:ilvl w:val="0"/>
          <w:numId w:val="33"/>
        </w:numPr>
        <w:spacing w:after="0" w:line="240" w:lineRule="auto"/>
        <w:jc w:val="both"/>
        <w:rPr>
          <w:rFonts w:asciiTheme="majorHAnsi" w:hAnsiTheme="majorHAnsi" w:cstheme="majorHAnsi"/>
          <w:szCs w:val="26"/>
        </w:rPr>
      </w:pPr>
      <w:r w:rsidRPr="005B2053">
        <w:rPr>
          <w:rFonts w:asciiTheme="majorHAnsi" w:hAnsiTheme="majorHAnsi" w:cstheme="majorHAnsi"/>
          <w:szCs w:val="26"/>
        </w:rPr>
        <w:t>Oro slėgis oksidacijai (nuolatos);</w:t>
      </w:r>
    </w:p>
    <w:p w14:paraId="1D1CEF9D" w14:textId="77777777" w:rsidR="005B2053" w:rsidRPr="005B2053" w:rsidRDefault="005B2053" w:rsidP="005B2053">
      <w:pPr>
        <w:pStyle w:val="Sraopastraipa"/>
        <w:numPr>
          <w:ilvl w:val="0"/>
          <w:numId w:val="33"/>
        </w:numPr>
        <w:spacing w:after="0" w:line="240" w:lineRule="auto"/>
        <w:jc w:val="both"/>
        <w:rPr>
          <w:rFonts w:asciiTheme="majorHAnsi" w:hAnsiTheme="majorHAnsi" w:cstheme="majorHAnsi"/>
          <w:szCs w:val="26"/>
        </w:rPr>
      </w:pPr>
      <w:r w:rsidRPr="005B2053">
        <w:rPr>
          <w:rFonts w:asciiTheme="majorHAnsi" w:hAnsiTheme="majorHAnsi" w:cstheme="majorHAnsi"/>
          <w:szCs w:val="26"/>
        </w:rPr>
        <w:t>Filtrų plovimo laikai ir plovimo atskirų plovimo etapų laikų keitimas;</w:t>
      </w:r>
    </w:p>
    <w:p w14:paraId="7A211F31" w14:textId="77777777" w:rsidR="005B2053" w:rsidRPr="005B2053" w:rsidRDefault="005B2053" w:rsidP="005B2053">
      <w:pPr>
        <w:pStyle w:val="Sraopastraipa"/>
        <w:numPr>
          <w:ilvl w:val="0"/>
          <w:numId w:val="33"/>
        </w:numPr>
        <w:spacing w:after="0" w:line="240" w:lineRule="auto"/>
        <w:jc w:val="both"/>
        <w:rPr>
          <w:rFonts w:asciiTheme="majorHAnsi" w:hAnsiTheme="majorHAnsi" w:cstheme="majorHAnsi"/>
          <w:szCs w:val="26"/>
        </w:rPr>
      </w:pPr>
      <w:r w:rsidRPr="005B2053">
        <w:rPr>
          <w:rFonts w:asciiTheme="majorHAnsi" w:hAnsiTheme="majorHAnsi" w:cstheme="majorHAnsi"/>
          <w:szCs w:val="26"/>
        </w:rPr>
        <w:t>Chloravimo sistemos kiekio keitimas;</w:t>
      </w:r>
    </w:p>
    <w:p w14:paraId="63B68DBD" w14:textId="77777777" w:rsidR="005B2053" w:rsidRPr="005B2053" w:rsidRDefault="005B2053" w:rsidP="005B2053">
      <w:pPr>
        <w:pStyle w:val="Sraopastraipa"/>
        <w:numPr>
          <w:ilvl w:val="0"/>
          <w:numId w:val="33"/>
        </w:numPr>
        <w:spacing w:after="0" w:line="240" w:lineRule="auto"/>
        <w:jc w:val="both"/>
        <w:rPr>
          <w:rFonts w:asciiTheme="majorHAnsi" w:hAnsiTheme="majorHAnsi" w:cstheme="majorHAnsi"/>
          <w:szCs w:val="26"/>
        </w:rPr>
      </w:pPr>
      <w:r w:rsidRPr="005B2053">
        <w:rPr>
          <w:rFonts w:asciiTheme="majorHAnsi" w:hAnsiTheme="majorHAnsi" w:cstheme="majorHAnsi"/>
          <w:szCs w:val="26"/>
        </w:rPr>
        <w:t>Sklendžių padėtis;</w:t>
      </w:r>
    </w:p>
    <w:p w14:paraId="6D687E13" w14:textId="77777777" w:rsidR="005B2053" w:rsidRDefault="005B2053" w:rsidP="005B2053">
      <w:pPr>
        <w:pStyle w:val="Sraopastraipa"/>
        <w:numPr>
          <w:ilvl w:val="0"/>
          <w:numId w:val="33"/>
        </w:numPr>
        <w:spacing w:after="0" w:line="240" w:lineRule="auto"/>
        <w:jc w:val="both"/>
        <w:rPr>
          <w:rFonts w:asciiTheme="majorHAnsi" w:hAnsiTheme="majorHAnsi" w:cstheme="majorHAnsi"/>
          <w:szCs w:val="26"/>
        </w:rPr>
      </w:pPr>
      <w:r w:rsidRPr="005B2053">
        <w:rPr>
          <w:rFonts w:asciiTheme="majorHAnsi" w:hAnsiTheme="majorHAnsi" w:cstheme="majorHAnsi"/>
          <w:szCs w:val="26"/>
        </w:rPr>
        <w:t>Rezervuarų lygis (galimybė pakeisti daviklio parametrus);</w:t>
      </w:r>
    </w:p>
    <w:p w14:paraId="01C6B75A" w14:textId="2B11B756" w:rsidR="005B2053" w:rsidRPr="005B2053" w:rsidRDefault="005B2053" w:rsidP="005B2053">
      <w:pPr>
        <w:pStyle w:val="Sraopastraipa"/>
        <w:numPr>
          <w:ilvl w:val="0"/>
          <w:numId w:val="33"/>
        </w:numPr>
        <w:spacing w:after="0" w:line="240" w:lineRule="auto"/>
        <w:jc w:val="both"/>
        <w:rPr>
          <w:rFonts w:asciiTheme="majorHAnsi" w:hAnsiTheme="majorHAnsi" w:cstheme="majorHAnsi"/>
          <w:szCs w:val="26"/>
        </w:rPr>
      </w:pPr>
      <w:bookmarkStart w:id="52" w:name="_Hlk194908658"/>
      <w:r>
        <w:rPr>
          <w:rFonts w:asciiTheme="majorHAnsi" w:hAnsiTheme="majorHAnsi" w:cstheme="majorHAnsi"/>
          <w:szCs w:val="26"/>
        </w:rPr>
        <w:t>Signalizacijos įjungimas/išjungimas</w:t>
      </w:r>
      <w:r w:rsidR="00347306">
        <w:rPr>
          <w:rFonts w:asciiTheme="majorHAnsi" w:hAnsiTheme="majorHAnsi" w:cstheme="majorHAnsi"/>
          <w:szCs w:val="26"/>
        </w:rPr>
        <w:t>.</w:t>
      </w:r>
    </w:p>
    <w:bookmarkEnd w:id="52"/>
    <w:p w14:paraId="484BC7EC" w14:textId="5264112A" w:rsidR="005B2053" w:rsidRPr="002B52F7" w:rsidRDefault="00D05774" w:rsidP="00347306">
      <w:pPr>
        <w:pStyle w:val="Default"/>
        <w:numPr>
          <w:ilvl w:val="1"/>
          <w:numId w:val="17"/>
        </w:numPr>
        <w:tabs>
          <w:tab w:val="left" w:pos="851"/>
          <w:tab w:val="left" w:pos="1134"/>
        </w:tabs>
        <w:ind w:left="0" w:firstLine="567"/>
        <w:rPr>
          <w:rFonts w:asciiTheme="majorHAnsi" w:hAnsiTheme="majorHAnsi" w:cstheme="majorHAnsi"/>
          <w:sz w:val="22"/>
          <w:szCs w:val="22"/>
        </w:rPr>
      </w:pPr>
      <w:r w:rsidRPr="00A81422">
        <w:rPr>
          <w:rFonts w:asciiTheme="majorHAnsi" w:hAnsiTheme="majorHAnsi" w:cstheme="majorHAnsi"/>
          <w:b/>
          <w:bCs/>
          <w:sz w:val="22"/>
          <w:szCs w:val="22"/>
        </w:rPr>
        <w:t>Stacionarūs parametrų matavimo prietaisai</w:t>
      </w:r>
      <w:bookmarkEnd w:id="50"/>
      <w:bookmarkEnd w:id="51"/>
    </w:p>
    <w:p w14:paraId="15CB4931" w14:textId="188B3454" w:rsidR="00D65F1B" w:rsidRDefault="00321087" w:rsidP="00347306">
      <w:pPr>
        <w:pStyle w:val="Default"/>
        <w:ind w:firstLine="567"/>
        <w:jc w:val="both"/>
        <w:rPr>
          <w:rFonts w:asciiTheme="majorHAnsi" w:hAnsiTheme="majorHAnsi" w:cstheme="majorHAnsi"/>
          <w:bCs/>
          <w:color w:val="auto"/>
          <w:sz w:val="22"/>
          <w:szCs w:val="22"/>
        </w:rPr>
      </w:pPr>
      <w:r w:rsidRPr="002F1BB9">
        <w:rPr>
          <w:rFonts w:asciiTheme="majorHAnsi" w:hAnsiTheme="majorHAnsi" w:cstheme="majorHAnsi"/>
          <w:bCs/>
          <w:color w:val="000000" w:themeColor="text1"/>
          <w:sz w:val="22"/>
          <w:szCs w:val="22"/>
        </w:rPr>
        <w:t>T</w:t>
      </w:r>
      <w:r w:rsidR="00D05774" w:rsidRPr="002F1BB9">
        <w:rPr>
          <w:rFonts w:asciiTheme="majorHAnsi" w:hAnsiTheme="majorHAnsi" w:cstheme="majorHAnsi"/>
          <w:bCs/>
          <w:color w:val="000000" w:themeColor="text1"/>
          <w:sz w:val="22"/>
          <w:szCs w:val="22"/>
        </w:rPr>
        <w:t xml:space="preserve">iekiamo į vandentiekio tinklą </w:t>
      </w:r>
      <w:r w:rsidR="004127BF" w:rsidRPr="002F1BB9">
        <w:rPr>
          <w:rFonts w:asciiTheme="majorHAnsi" w:hAnsiTheme="majorHAnsi" w:cstheme="majorHAnsi"/>
          <w:bCs/>
          <w:color w:val="000000" w:themeColor="text1"/>
          <w:sz w:val="22"/>
          <w:szCs w:val="22"/>
        </w:rPr>
        <w:t xml:space="preserve">vandens </w:t>
      </w:r>
      <w:r w:rsidR="00D05774" w:rsidRPr="002F1BB9">
        <w:rPr>
          <w:rFonts w:asciiTheme="majorHAnsi" w:hAnsiTheme="majorHAnsi" w:cstheme="majorHAnsi"/>
          <w:bCs/>
          <w:color w:val="000000" w:themeColor="text1"/>
          <w:sz w:val="22"/>
          <w:szCs w:val="22"/>
        </w:rPr>
        <w:t xml:space="preserve">apskaitai įrengiami elektromagnetiniai </w:t>
      </w:r>
      <w:r w:rsidR="00D05774" w:rsidRPr="002F1BB9">
        <w:rPr>
          <w:rFonts w:asciiTheme="majorHAnsi" w:hAnsiTheme="majorHAnsi" w:cstheme="majorHAnsi"/>
          <w:bCs/>
          <w:color w:val="auto"/>
          <w:sz w:val="22"/>
          <w:szCs w:val="22"/>
        </w:rPr>
        <w:t>debitomačiai, duomenys iš debitomačio į PLV nuskaitomi, pasinaudojant MODBUS protokolu</w:t>
      </w:r>
      <w:r w:rsidR="00347306">
        <w:rPr>
          <w:rFonts w:asciiTheme="majorHAnsi" w:hAnsiTheme="majorHAnsi" w:cstheme="majorHAnsi"/>
          <w:bCs/>
          <w:color w:val="auto"/>
          <w:sz w:val="22"/>
          <w:szCs w:val="22"/>
        </w:rPr>
        <w:t>:</w:t>
      </w:r>
    </w:p>
    <w:p w14:paraId="04D9F1ED" w14:textId="46D364C8" w:rsidR="00D65F1B" w:rsidRPr="00347306" w:rsidRDefault="00D05774" w:rsidP="00347306">
      <w:pPr>
        <w:pStyle w:val="Sraopastraipa"/>
        <w:numPr>
          <w:ilvl w:val="0"/>
          <w:numId w:val="33"/>
        </w:numPr>
        <w:spacing w:after="0" w:line="240" w:lineRule="auto"/>
        <w:ind w:left="0" w:firstLine="993"/>
        <w:jc w:val="both"/>
        <w:rPr>
          <w:rFonts w:asciiTheme="majorHAnsi" w:hAnsiTheme="majorHAnsi" w:cstheme="majorHAnsi"/>
        </w:rPr>
      </w:pPr>
      <w:r w:rsidRPr="002F1BB9">
        <w:rPr>
          <w:rFonts w:asciiTheme="majorHAnsi" w:hAnsiTheme="majorHAnsi" w:cstheme="majorHAnsi"/>
        </w:rPr>
        <w:t>Slėgio nuostoliams įrenginiuose stebėti ir, pasiekus nurodytą kritinę reikšmę, plovimui inicijuoti, kiekvienas ruošimo įrenginys turi turėti diferencinius slėgmačius arba slėgmačius prieš ir po įrenginio</w:t>
      </w:r>
      <w:r w:rsidR="00347306">
        <w:rPr>
          <w:rFonts w:asciiTheme="majorHAnsi" w:hAnsiTheme="majorHAnsi" w:cstheme="majorHAnsi"/>
        </w:rPr>
        <w:t>;</w:t>
      </w:r>
    </w:p>
    <w:p w14:paraId="79D897D8" w14:textId="2249D0BF" w:rsidR="00A81422" w:rsidRPr="00347306" w:rsidRDefault="00D05774" w:rsidP="00347306">
      <w:pPr>
        <w:pStyle w:val="Sraopastraipa"/>
        <w:numPr>
          <w:ilvl w:val="0"/>
          <w:numId w:val="33"/>
        </w:numPr>
        <w:spacing w:after="0" w:line="240" w:lineRule="auto"/>
        <w:ind w:left="0" w:firstLine="993"/>
        <w:jc w:val="both"/>
        <w:rPr>
          <w:rFonts w:asciiTheme="majorHAnsi" w:hAnsiTheme="majorHAnsi" w:cstheme="majorHAnsi"/>
        </w:rPr>
      </w:pPr>
      <w:r w:rsidRPr="00D65F1B">
        <w:rPr>
          <w:rFonts w:asciiTheme="majorHAnsi" w:hAnsiTheme="majorHAnsi" w:cstheme="majorHAnsi"/>
        </w:rPr>
        <w:t>Turi būti įrengti tiekiamo oro kiekio ir slėgio oksidacijai matavimo prietaisai.</w:t>
      </w:r>
      <w:bookmarkStart w:id="53" w:name="_Toc401582699"/>
      <w:bookmarkStart w:id="54" w:name="_Toc401587569"/>
      <w:bookmarkStart w:id="55" w:name="_Toc482081997"/>
      <w:bookmarkEnd w:id="53"/>
    </w:p>
    <w:p w14:paraId="633286D6" w14:textId="162323B6" w:rsidR="00D05774" w:rsidRPr="00347306" w:rsidRDefault="00D05774" w:rsidP="00347306">
      <w:pPr>
        <w:pStyle w:val="Default"/>
        <w:numPr>
          <w:ilvl w:val="1"/>
          <w:numId w:val="17"/>
        </w:numPr>
        <w:tabs>
          <w:tab w:val="left" w:pos="851"/>
          <w:tab w:val="left" w:pos="1134"/>
        </w:tabs>
        <w:ind w:left="0" w:firstLine="567"/>
        <w:rPr>
          <w:rFonts w:asciiTheme="majorHAnsi" w:hAnsiTheme="majorHAnsi" w:cstheme="majorHAnsi"/>
          <w:b/>
          <w:bCs/>
          <w:sz w:val="22"/>
          <w:szCs w:val="22"/>
        </w:rPr>
      </w:pPr>
      <w:r w:rsidRPr="00347306">
        <w:rPr>
          <w:rFonts w:asciiTheme="majorHAnsi" w:hAnsiTheme="majorHAnsi" w:cstheme="majorHAnsi"/>
          <w:b/>
          <w:bCs/>
          <w:sz w:val="22"/>
          <w:szCs w:val="22"/>
        </w:rPr>
        <w:t>Objekto fizinė apsauga</w:t>
      </w:r>
      <w:bookmarkEnd w:id="54"/>
      <w:bookmarkEnd w:id="55"/>
      <w:r w:rsidR="00180C36" w:rsidRPr="00347306">
        <w:rPr>
          <w:rFonts w:asciiTheme="majorHAnsi" w:hAnsiTheme="majorHAnsi" w:cstheme="majorHAnsi"/>
          <w:b/>
          <w:bCs/>
          <w:sz w:val="22"/>
          <w:szCs w:val="22"/>
        </w:rPr>
        <w:t>: b</w:t>
      </w:r>
      <w:r w:rsidRPr="00A81422">
        <w:rPr>
          <w:rFonts w:asciiTheme="majorHAnsi" w:hAnsiTheme="majorHAnsi" w:cstheme="majorHAnsi"/>
          <w:b/>
          <w:bCs/>
          <w:sz w:val="22"/>
          <w:szCs w:val="22"/>
        </w:rPr>
        <w:t>endrosios nuostatos</w:t>
      </w:r>
    </w:p>
    <w:p w14:paraId="41DD3958" w14:textId="23647769" w:rsidR="00024B05" w:rsidRDefault="00024B05" w:rsidP="00347306">
      <w:pPr>
        <w:overflowPunct w:val="0"/>
        <w:autoSpaceDE w:val="0"/>
        <w:autoSpaceDN w:val="0"/>
        <w:spacing w:after="0" w:line="240" w:lineRule="auto"/>
        <w:ind w:firstLine="567"/>
        <w:jc w:val="both"/>
        <w:rPr>
          <w:rFonts w:asciiTheme="majorHAnsi" w:eastAsia="Times New Roman" w:hAnsiTheme="majorHAnsi" w:cstheme="majorHAnsi"/>
          <w:lang w:eastAsia="en-GB"/>
        </w:rPr>
      </w:pPr>
      <w:r w:rsidRPr="003C549B">
        <w:rPr>
          <w:rFonts w:asciiTheme="majorHAnsi" w:hAnsiTheme="majorHAnsi" w:cstheme="majorHAnsi"/>
          <w:szCs w:val="24"/>
          <w:lang w:eastAsia="lt-LT"/>
        </w:rPr>
        <w:t xml:space="preserve">Vaizdo stebėjimo kamerų sistemos turi būti įrengtos </w:t>
      </w:r>
      <w:r w:rsidRPr="00AB7235">
        <w:rPr>
          <w:rFonts w:asciiTheme="majorHAnsi" w:hAnsiTheme="majorHAnsi" w:cstheme="majorHAnsi"/>
          <w:color w:val="000000" w:themeColor="text1"/>
          <w:szCs w:val="24"/>
          <w:lang w:eastAsia="lt-LT"/>
        </w:rPr>
        <w:t xml:space="preserve">pastato viduje, išorėje į gręžinį ir į įvažiavimo teritoriją </w:t>
      </w:r>
      <w:r w:rsidRPr="003C549B">
        <w:rPr>
          <w:rFonts w:asciiTheme="majorHAnsi" w:hAnsiTheme="majorHAnsi" w:cstheme="majorHAnsi"/>
          <w:szCs w:val="24"/>
          <w:lang w:eastAsia="lt-LT"/>
        </w:rPr>
        <w:t>pagal LST EN 62676, užtikrinant dienos ir nakties stebėjimo galimybes.</w:t>
      </w:r>
    </w:p>
    <w:p w14:paraId="5EEDB19E" w14:textId="77777777" w:rsidR="00024B05" w:rsidRDefault="00024B05" w:rsidP="00347306">
      <w:pPr>
        <w:overflowPunct w:val="0"/>
        <w:autoSpaceDE w:val="0"/>
        <w:autoSpaceDN w:val="0"/>
        <w:spacing w:after="0" w:line="240" w:lineRule="auto"/>
        <w:ind w:firstLine="567"/>
        <w:jc w:val="both"/>
        <w:rPr>
          <w:rFonts w:asciiTheme="majorHAnsi" w:eastAsia="Times New Roman" w:hAnsiTheme="majorHAnsi" w:cstheme="majorHAnsi"/>
          <w:lang w:eastAsia="en-GB"/>
        </w:rPr>
      </w:pPr>
      <w:r w:rsidRPr="003C549B">
        <w:rPr>
          <w:rFonts w:asciiTheme="majorHAnsi" w:hAnsiTheme="majorHAnsi" w:cstheme="majorHAnsi"/>
          <w:szCs w:val="24"/>
          <w:lang w:eastAsia="lt-LT"/>
        </w:rPr>
        <w:t>Apsaugos signalizacijos sistemos, judesio</w:t>
      </w:r>
      <w:r>
        <w:rPr>
          <w:rFonts w:asciiTheme="majorHAnsi" w:hAnsiTheme="majorHAnsi" w:cstheme="majorHAnsi"/>
          <w:szCs w:val="24"/>
          <w:lang w:eastAsia="lt-LT"/>
        </w:rPr>
        <w:t xml:space="preserve"> ir durų</w:t>
      </w:r>
      <w:r w:rsidRPr="003C549B">
        <w:rPr>
          <w:rFonts w:asciiTheme="majorHAnsi" w:hAnsiTheme="majorHAnsi" w:cstheme="majorHAnsi"/>
          <w:szCs w:val="24"/>
          <w:lang w:eastAsia="lt-LT"/>
        </w:rPr>
        <w:t xml:space="preserve"> davikliai turi atitikti LST EN 50131-1 reikalavimus.</w:t>
      </w:r>
      <w:r>
        <w:rPr>
          <w:rFonts w:asciiTheme="majorHAnsi" w:hAnsiTheme="majorHAnsi" w:cstheme="majorHAnsi"/>
          <w:szCs w:val="24"/>
          <w:lang w:eastAsia="lt-LT"/>
        </w:rPr>
        <w:t xml:space="preserve"> </w:t>
      </w:r>
      <w:r w:rsidRPr="002F1BB9">
        <w:rPr>
          <w:rFonts w:asciiTheme="majorHAnsi" w:eastAsia="Times New Roman" w:hAnsiTheme="majorHAnsi" w:cstheme="majorHAnsi"/>
          <w:lang w:eastAsia="en-GB"/>
        </w:rPr>
        <w:t>Apsauginės signalizacijos klaviatūra įrengiama viduje prie pagrindinių įėjimo durų.</w:t>
      </w:r>
    </w:p>
    <w:p w14:paraId="6FB42A09" w14:textId="59F7A266" w:rsidR="00A81422" w:rsidRDefault="00024B05" w:rsidP="00347306">
      <w:pPr>
        <w:overflowPunct w:val="0"/>
        <w:autoSpaceDE w:val="0"/>
        <w:autoSpaceDN w:val="0"/>
        <w:spacing w:after="0" w:line="240" w:lineRule="auto"/>
        <w:ind w:firstLine="567"/>
        <w:jc w:val="both"/>
        <w:rPr>
          <w:rFonts w:asciiTheme="majorHAnsi" w:eastAsia="Times New Roman" w:hAnsiTheme="majorHAnsi" w:cstheme="majorHAnsi"/>
          <w:lang w:eastAsia="en-GB"/>
        </w:rPr>
      </w:pPr>
      <w:r>
        <w:rPr>
          <w:rFonts w:asciiTheme="majorHAnsi" w:hAnsiTheme="majorHAnsi" w:cstheme="majorHAnsi"/>
          <w:szCs w:val="24"/>
          <w:lang w:eastAsia="lt-LT"/>
        </w:rPr>
        <w:lastRenderedPageBreak/>
        <w:t>D</w:t>
      </w:r>
      <w:r w:rsidRPr="003C549B">
        <w:rPr>
          <w:rFonts w:asciiTheme="majorHAnsi" w:hAnsiTheme="majorHAnsi" w:cstheme="majorHAnsi"/>
          <w:szCs w:val="24"/>
          <w:lang w:eastAsia="lt-LT"/>
        </w:rPr>
        <w:t>urys turi būti su spynomis, kurios atitinka LST EN 1627 reikalavimus dėl atsparumo įsilaužimui. Durys turi atitikti ne žemesnę nei LST EN 1627 3 (trečią, RC</w:t>
      </w:r>
      <w:r w:rsidRPr="00234281">
        <w:rPr>
          <w:rFonts w:asciiTheme="majorHAnsi" w:hAnsiTheme="majorHAnsi" w:cstheme="majorHAnsi"/>
          <w:szCs w:val="24"/>
          <w:lang w:eastAsia="lt-LT"/>
        </w:rPr>
        <w:t>3</w:t>
      </w:r>
      <w:r w:rsidRPr="003C549B">
        <w:rPr>
          <w:rFonts w:asciiTheme="majorHAnsi" w:hAnsiTheme="majorHAnsi" w:cstheme="majorHAnsi"/>
          <w:szCs w:val="24"/>
          <w:lang w:eastAsia="lt-LT"/>
        </w:rPr>
        <w:t>) atsparumo įsilaužimui klasę.</w:t>
      </w:r>
    </w:p>
    <w:p w14:paraId="49386298" w14:textId="541B9B3F" w:rsidR="00F740CF" w:rsidRDefault="00F740CF" w:rsidP="00F11D58">
      <w:pPr>
        <w:overflowPunct w:val="0"/>
        <w:autoSpaceDE w:val="0"/>
        <w:autoSpaceDN w:val="0"/>
        <w:spacing w:after="0" w:line="240" w:lineRule="auto"/>
        <w:ind w:firstLine="720"/>
        <w:jc w:val="both"/>
        <w:rPr>
          <w:rFonts w:asciiTheme="majorHAnsi" w:eastAsia="Times New Roman" w:hAnsiTheme="majorHAnsi" w:cstheme="majorHAnsi"/>
          <w:lang w:eastAsia="en-GB"/>
        </w:rPr>
      </w:pPr>
    </w:p>
    <w:p w14:paraId="1B41C067" w14:textId="3F5077E1" w:rsidR="00431F7D" w:rsidRPr="00431F7D" w:rsidRDefault="00D4477C" w:rsidP="00431F7D">
      <w:pPr>
        <w:overflowPunct w:val="0"/>
        <w:autoSpaceDE w:val="0"/>
        <w:autoSpaceDN w:val="0"/>
        <w:spacing w:after="0" w:line="240" w:lineRule="auto"/>
        <w:ind w:firstLine="720"/>
        <w:jc w:val="both"/>
        <w:rPr>
          <w:rFonts w:asciiTheme="majorHAnsi" w:eastAsia="Times New Roman" w:hAnsiTheme="majorHAnsi" w:cstheme="majorHAnsi"/>
          <w:lang w:eastAsia="en-GB"/>
        </w:rPr>
      </w:pPr>
      <w:r w:rsidRPr="00D4477C">
        <w:rPr>
          <w:rFonts w:asciiTheme="majorHAnsi" w:eastAsia="Times New Roman" w:hAnsiTheme="majorHAnsi" w:cstheme="majorHAnsi"/>
          <w:lang w:eastAsia="en-GB"/>
        </w:rPr>
        <w:t xml:space="preserve">Jeigu </w:t>
      </w:r>
      <w:r w:rsidR="00431F7D" w:rsidRPr="00431F7D">
        <w:rPr>
          <w:rFonts w:asciiTheme="majorHAnsi" w:eastAsia="Times New Roman" w:hAnsiTheme="majorHAnsi" w:cstheme="majorHAnsi"/>
          <w:lang w:eastAsia="en-GB"/>
        </w:rPr>
        <w:t xml:space="preserve">apibūdinant pirkimo objektą </w:t>
      </w:r>
      <w:r w:rsidRPr="00D4477C">
        <w:rPr>
          <w:rFonts w:asciiTheme="majorHAnsi" w:eastAsia="Times New Roman" w:hAnsiTheme="majorHAnsi" w:cstheme="majorHAnsi"/>
          <w:lang w:eastAsia="en-GB"/>
        </w:rPr>
        <w:t xml:space="preserve">Techninėje specifikacijoje </w:t>
      </w:r>
      <w:r w:rsidR="00431F7D" w:rsidRPr="00431F7D">
        <w:rPr>
          <w:rFonts w:asciiTheme="majorHAnsi" w:eastAsia="Times New Roman" w:hAnsiTheme="majorHAnsi" w:cstheme="majorHAnsi"/>
          <w:lang w:eastAsia="en-GB"/>
        </w:rPr>
        <w:t xml:space="preserve">nurodytas konkretus modelis ar tiekimo šaltinis, konkretus procesas, būdingas konkretaus tiekėjo tiekiamoms prekėms ar teikiamoms paslaugoms, ar prekių ženklas, patentas, tipai, konkreti kilmė, standartas ar gamyba, turi būti laikoma, kad kiekviena tokia nuoroda yra pateikta su žodžiais „arba lygiavertis“. </w:t>
      </w:r>
    </w:p>
    <w:p w14:paraId="0F126EA4" w14:textId="1FE0BA20" w:rsidR="00431F7D" w:rsidRPr="00F11D58" w:rsidRDefault="00431F7D" w:rsidP="00431F7D">
      <w:pPr>
        <w:overflowPunct w:val="0"/>
        <w:autoSpaceDE w:val="0"/>
        <w:autoSpaceDN w:val="0"/>
        <w:spacing w:after="0" w:line="240" w:lineRule="auto"/>
        <w:ind w:firstLine="720"/>
        <w:jc w:val="both"/>
        <w:rPr>
          <w:rFonts w:asciiTheme="majorHAnsi" w:eastAsia="Times New Roman" w:hAnsiTheme="majorHAnsi" w:cstheme="majorHAnsi"/>
          <w:lang w:eastAsia="en-GB"/>
        </w:rPr>
      </w:pPr>
      <w:r w:rsidRPr="00431F7D">
        <w:rPr>
          <w:rFonts w:asciiTheme="majorHAnsi" w:eastAsia="Times New Roman" w:hAnsiTheme="majorHAnsi" w:cstheme="majorHAnsi"/>
          <w:lang w:eastAsia="en-GB"/>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w:t>
      </w:r>
      <w:bookmarkStart w:id="56" w:name="_GoBack"/>
      <w:bookmarkEnd w:id="56"/>
      <w:r w:rsidRPr="00431F7D">
        <w:rPr>
          <w:rFonts w:asciiTheme="majorHAnsi" w:eastAsia="Times New Roman" w:hAnsiTheme="majorHAnsi" w:cstheme="majorHAnsi"/>
          <w:lang w:eastAsia="en-GB"/>
        </w:rPr>
        <w:t>giavertis“.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2B52F7" w:rsidRPr="002F1BB9" w14:paraId="35C6D6D3" w14:textId="77777777" w:rsidTr="00571073">
        <w:tc>
          <w:tcPr>
            <w:tcW w:w="9607" w:type="dxa"/>
            <w:shd w:val="clear" w:color="auto" w:fill="auto"/>
          </w:tcPr>
          <w:p w14:paraId="0EE301C0" w14:textId="47E99D49" w:rsidR="002B52F7" w:rsidRPr="002F1BB9" w:rsidRDefault="002B52F7" w:rsidP="00571073">
            <w:pPr>
              <w:pStyle w:val="Sraopastraipa"/>
              <w:numPr>
                <w:ilvl w:val="0"/>
                <w:numId w:val="1"/>
              </w:numPr>
              <w:rPr>
                <w:rFonts w:asciiTheme="majorHAnsi" w:hAnsiTheme="majorHAnsi" w:cstheme="majorHAnsi"/>
                <w:b/>
                <w:bCs/>
              </w:rPr>
            </w:pPr>
            <w:r>
              <w:rPr>
                <w:rFonts w:asciiTheme="majorHAnsi" w:hAnsiTheme="majorHAnsi" w:cstheme="majorHAnsi"/>
                <w:b/>
                <w:bCs/>
              </w:rPr>
              <w:t>PRIEDAI</w:t>
            </w:r>
          </w:p>
        </w:tc>
      </w:tr>
    </w:tbl>
    <w:p w14:paraId="7E0C6E87" w14:textId="77777777" w:rsidR="00F740CF" w:rsidRDefault="00F740CF" w:rsidP="002555D4">
      <w:pPr>
        <w:overflowPunct w:val="0"/>
        <w:autoSpaceDE w:val="0"/>
        <w:autoSpaceDN w:val="0"/>
        <w:spacing w:after="0" w:line="240" w:lineRule="auto"/>
        <w:jc w:val="both"/>
        <w:rPr>
          <w:rFonts w:asciiTheme="majorHAnsi" w:hAnsiTheme="majorHAnsi" w:cstheme="majorHAnsi"/>
          <w:szCs w:val="24"/>
          <w:lang w:eastAsia="lt-LT"/>
        </w:rPr>
      </w:pPr>
    </w:p>
    <w:p w14:paraId="1E10B68C" w14:textId="77777777" w:rsidR="00F740CF" w:rsidRDefault="00F740CF" w:rsidP="007076B2">
      <w:pPr>
        <w:overflowPunct w:val="0"/>
        <w:autoSpaceDE w:val="0"/>
        <w:autoSpaceDN w:val="0"/>
        <w:spacing w:after="0" w:line="240" w:lineRule="auto"/>
        <w:ind w:firstLine="720"/>
        <w:jc w:val="both"/>
        <w:rPr>
          <w:rFonts w:asciiTheme="majorHAnsi" w:hAnsiTheme="majorHAnsi" w:cstheme="majorHAnsi"/>
          <w:szCs w:val="24"/>
          <w:lang w:eastAsia="lt-LT"/>
        </w:rPr>
      </w:pPr>
    </w:p>
    <w:p w14:paraId="3CB78A41" w14:textId="1F73BB73" w:rsidR="00F740CF" w:rsidRDefault="002B52F7" w:rsidP="002B52F7">
      <w:pPr>
        <w:pStyle w:val="Sraopastraipa"/>
        <w:numPr>
          <w:ilvl w:val="0"/>
          <w:numId w:val="39"/>
        </w:numPr>
        <w:overflowPunct w:val="0"/>
        <w:autoSpaceDE w:val="0"/>
        <w:autoSpaceDN w:val="0"/>
        <w:spacing w:after="0" w:line="240" w:lineRule="auto"/>
        <w:ind w:left="1080"/>
        <w:jc w:val="both"/>
        <w:rPr>
          <w:rFonts w:asciiTheme="majorHAnsi" w:hAnsiTheme="majorHAnsi" w:cstheme="majorHAnsi"/>
          <w:szCs w:val="24"/>
          <w:lang w:eastAsia="lt-LT"/>
        </w:rPr>
      </w:pPr>
      <w:r>
        <w:rPr>
          <w:rFonts w:asciiTheme="majorHAnsi" w:hAnsiTheme="majorHAnsi" w:cstheme="majorHAnsi"/>
          <w:szCs w:val="24"/>
          <w:lang w:eastAsia="lt-LT"/>
        </w:rPr>
        <w:t>Kalniškių vandenvietės sklypo planas;</w:t>
      </w:r>
    </w:p>
    <w:p w14:paraId="46F0D4AB" w14:textId="465C761F" w:rsidR="002B52F7" w:rsidRDefault="002B52F7" w:rsidP="002B52F7">
      <w:pPr>
        <w:pStyle w:val="Sraopastraipa"/>
        <w:numPr>
          <w:ilvl w:val="0"/>
          <w:numId w:val="39"/>
        </w:numPr>
        <w:overflowPunct w:val="0"/>
        <w:autoSpaceDE w:val="0"/>
        <w:autoSpaceDN w:val="0"/>
        <w:spacing w:after="0" w:line="240" w:lineRule="auto"/>
        <w:ind w:left="1080"/>
        <w:jc w:val="both"/>
        <w:rPr>
          <w:rFonts w:asciiTheme="majorHAnsi" w:hAnsiTheme="majorHAnsi" w:cstheme="majorHAnsi"/>
          <w:szCs w:val="24"/>
          <w:lang w:eastAsia="lt-LT"/>
        </w:rPr>
      </w:pPr>
      <w:r>
        <w:rPr>
          <w:rFonts w:asciiTheme="majorHAnsi" w:hAnsiTheme="majorHAnsi" w:cstheme="majorHAnsi"/>
          <w:szCs w:val="24"/>
          <w:lang w:eastAsia="lt-LT"/>
        </w:rPr>
        <w:t>Kalniškių vandenvietėje esančių statinių kadastrinių matavimų byla;</w:t>
      </w:r>
    </w:p>
    <w:p w14:paraId="0EA7F1ED" w14:textId="217D75ED" w:rsidR="002B52F7" w:rsidRDefault="002B52F7" w:rsidP="002B52F7">
      <w:pPr>
        <w:pStyle w:val="Sraopastraipa"/>
        <w:numPr>
          <w:ilvl w:val="0"/>
          <w:numId w:val="39"/>
        </w:numPr>
        <w:overflowPunct w:val="0"/>
        <w:autoSpaceDE w:val="0"/>
        <w:autoSpaceDN w:val="0"/>
        <w:spacing w:after="0" w:line="240" w:lineRule="auto"/>
        <w:ind w:left="1080"/>
        <w:jc w:val="both"/>
        <w:rPr>
          <w:rFonts w:asciiTheme="majorHAnsi" w:hAnsiTheme="majorHAnsi" w:cstheme="majorHAnsi"/>
          <w:szCs w:val="24"/>
          <w:lang w:eastAsia="lt-LT"/>
        </w:rPr>
      </w:pPr>
      <w:r>
        <w:rPr>
          <w:rFonts w:asciiTheme="majorHAnsi" w:hAnsiTheme="majorHAnsi" w:cstheme="majorHAnsi"/>
          <w:szCs w:val="24"/>
          <w:lang w:eastAsia="lt-LT"/>
        </w:rPr>
        <w:t>Kalniškių vandenvietės NTR duomenų bazės išrašas;</w:t>
      </w:r>
    </w:p>
    <w:p w14:paraId="578FC321" w14:textId="79FE07C8" w:rsidR="002B52F7" w:rsidRDefault="002B52F7" w:rsidP="002B52F7">
      <w:pPr>
        <w:pStyle w:val="Sraopastraipa"/>
        <w:numPr>
          <w:ilvl w:val="0"/>
          <w:numId w:val="39"/>
        </w:numPr>
        <w:overflowPunct w:val="0"/>
        <w:autoSpaceDE w:val="0"/>
        <w:autoSpaceDN w:val="0"/>
        <w:spacing w:after="0" w:line="240" w:lineRule="auto"/>
        <w:ind w:left="1080"/>
        <w:jc w:val="both"/>
        <w:rPr>
          <w:rFonts w:asciiTheme="majorHAnsi" w:hAnsiTheme="majorHAnsi" w:cstheme="majorHAnsi"/>
          <w:szCs w:val="24"/>
          <w:lang w:eastAsia="lt-LT"/>
        </w:rPr>
      </w:pPr>
      <w:r>
        <w:rPr>
          <w:rFonts w:asciiTheme="majorHAnsi" w:hAnsiTheme="majorHAnsi" w:cstheme="majorHAnsi"/>
          <w:szCs w:val="24"/>
          <w:lang w:eastAsia="lt-LT"/>
        </w:rPr>
        <w:t>Kalniškių vandenvietės vandens kokybės gerinimo įrenginių – pilotinių bandymų, Kalniškiuose ataskaita;</w:t>
      </w:r>
    </w:p>
    <w:p w14:paraId="554212E2" w14:textId="6F7B5D03" w:rsidR="0012433A" w:rsidRPr="0012433A" w:rsidRDefault="0012433A" w:rsidP="0012433A">
      <w:pPr>
        <w:pStyle w:val="Sraopastraipa"/>
        <w:numPr>
          <w:ilvl w:val="0"/>
          <w:numId w:val="39"/>
        </w:numPr>
        <w:overflowPunct w:val="0"/>
        <w:autoSpaceDE w:val="0"/>
        <w:autoSpaceDN w:val="0"/>
        <w:spacing w:after="0" w:line="240" w:lineRule="auto"/>
        <w:ind w:left="1080"/>
        <w:jc w:val="both"/>
        <w:rPr>
          <w:rFonts w:asciiTheme="majorHAnsi" w:hAnsiTheme="majorHAnsi" w:cstheme="majorHAnsi"/>
          <w:szCs w:val="24"/>
          <w:lang w:eastAsia="lt-LT"/>
        </w:rPr>
      </w:pPr>
      <w:r>
        <w:rPr>
          <w:rFonts w:asciiTheme="majorHAnsi" w:hAnsiTheme="majorHAnsi" w:cstheme="majorHAnsi"/>
          <w:szCs w:val="24"/>
          <w:lang w:eastAsia="lt-LT"/>
        </w:rPr>
        <w:t>Kalniškių k. vandens gerinimo įrenginių rekonstrukcijos ruošyklos plano schema;</w:t>
      </w:r>
    </w:p>
    <w:p w14:paraId="6DFFBCBA" w14:textId="67E52A28" w:rsidR="00F740CF" w:rsidRDefault="000E79DB" w:rsidP="00081215">
      <w:pPr>
        <w:pStyle w:val="Sraopastraipa"/>
        <w:numPr>
          <w:ilvl w:val="0"/>
          <w:numId w:val="39"/>
        </w:numPr>
        <w:overflowPunct w:val="0"/>
        <w:autoSpaceDE w:val="0"/>
        <w:autoSpaceDN w:val="0"/>
        <w:spacing w:after="0" w:line="240" w:lineRule="auto"/>
        <w:ind w:left="1080"/>
        <w:jc w:val="both"/>
        <w:rPr>
          <w:rFonts w:asciiTheme="majorHAnsi" w:hAnsiTheme="majorHAnsi" w:cstheme="majorHAnsi"/>
          <w:szCs w:val="24"/>
          <w:lang w:eastAsia="lt-LT"/>
        </w:rPr>
      </w:pPr>
      <w:r>
        <w:rPr>
          <w:rFonts w:asciiTheme="majorHAnsi" w:hAnsiTheme="majorHAnsi" w:cstheme="majorHAnsi"/>
          <w:szCs w:val="24"/>
          <w:lang w:eastAsia="lt-LT"/>
        </w:rPr>
        <w:t>Kalniškių gręžinio pasas</w:t>
      </w:r>
      <w:r w:rsidR="001D7991">
        <w:rPr>
          <w:rFonts w:asciiTheme="majorHAnsi" w:hAnsiTheme="majorHAnsi" w:cstheme="majorHAnsi"/>
          <w:szCs w:val="24"/>
          <w:lang w:eastAsia="lt-LT"/>
        </w:rPr>
        <w:t>;</w:t>
      </w:r>
    </w:p>
    <w:p w14:paraId="3AEC1673" w14:textId="10EF2DB8" w:rsidR="001D7991" w:rsidRPr="00AB7235" w:rsidRDefault="001D7991" w:rsidP="00081215">
      <w:pPr>
        <w:pStyle w:val="Sraopastraipa"/>
        <w:numPr>
          <w:ilvl w:val="0"/>
          <w:numId w:val="39"/>
        </w:numPr>
        <w:overflowPunct w:val="0"/>
        <w:autoSpaceDE w:val="0"/>
        <w:autoSpaceDN w:val="0"/>
        <w:spacing w:after="0" w:line="240" w:lineRule="auto"/>
        <w:ind w:left="1080"/>
        <w:jc w:val="both"/>
        <w:rPr>
          <w:rFonts w:asciiTheme="majorHAnsi" w:hAnsiTheme="majorHAnsi" w:cstheme="majorHAnsi"/>
          <w:szCs w:val="24"/>
          <w:lang w:eastAsia="lt-LT"/>
        </w:rPr>
      </w:pPr>
      <w:r>
        <w:rPr>
          <w:rFonts w:asciiTheme="majorHAnsi" w:hAnsiTheme="majorHAnsi" w:cstheme="majorHAnsi"/>
          <w:szCs w:val="24"/>
          <w:lang w:eastAsia="lt-LT"/>
        </w:rPr>
        <w:t>Kalniškių vandenvietės technologinio namelio nuotrauka.</w:t>
      </w:r>
    </w:p>
    <w:p w14:paraId="4BBE43C2" w14:textId="77777777" w:rsidR="00D4477C" w:rsidRPr="00D4477C" w:rsidRDefault="00D4477C" w:rsidP="00D4477C">
      <w:pPr>
        <w:overflowPunct w:val="0"/>
        <w:autoSpaceDE w:val="0"/>
        <w:autoSpaceDN w:val="0"/>
        <w:spacing w:after="0" w:line="240" w:lineRule="auto"/>
        <w:jc w:val="both"/>
        <w:rPr>
          <w:rFonts w:asciiTheme="majorHAnsi" w:hAnsiTheme="majorHAnsi" w:cstheme="majorHAnsi"/>
          <w:color w:val="000000" w:themeColor="text1"/>
          <w:szCs w:val="24"/>
          <w:lang w:eastAsia="lt-LT"/>
        </w:rPr>
      </w:pPr>
    </w:p>
    <w:p w14:paraId="1DD86396" w14:textId="1FF30390" w:rsidR="007C1969" w:rsidRPr="00D4477C" w:rsidRDefault="00D4477C" w:rsidP="00D4477C">
      <w:pPr>
        <w:overflowPunct w:val="0"/>
        <w:autoSpaceDE w:val="0"/>
        <w:autoSpaceDN w:val="0"/>
        <w:spacing w:after="0" w:line="240" w:lineRule="auto"/>
        <w:jc w:val="both"/>
        <w:rPr>
          <w:rFonts w:asciiTheme="majorHAnsi" w:hAnsiTheme="majorHAnsi" w:cstheme="majorHAnsi"/>
          <w:color w:val="000000" w:themeColor="text1"/>
          <w:szCs w:val="24"/>
          <w:lang w:eastAsia="lt-LT"/>
        </w:rPr>
      </w:pPr>
      <w:r w:rsidRPr="00D4477C">
        <w:rPr>
          <w:rFonts w:asciiTheme="majorHAnsi" w:hAnsiTheme="majorHAnsi" w:cstheme="majorHAnsi"/>
          <w:color w:val="000000" w:themeColor="text1"/>
          <w:szCs w:val="24"/>
          <w:lang w:eastAsia="lt-LT"/>
        </w:rPr>
        <w:t>Rengė</w:t>
      </w:r>
    </w:p>
    <w:p w14:paraId="367AF842" w14:textId="7F30DECF" w:rsidR="00D4477C" w:rsidRPr="00D4477C" w:rsidRDefault="00D4477C" w:rsidP="00D4477C">
      <w:pPr>
        <w:overflowPunct w:val="0"/>
        <w:autoSpaceDE w:val="0"/>
        <w:autoSpaceDN w:val="0"/>
        <w:spacing w:after="0" w:line="240" w:lineRule="auto"/>
        <w:jc w:val="both"/>
        <w:rPr>
          <w:rFonts w:asciiTheme="majorHAnsi" w:hAnsiTheme="majorHAnsi" w:cstheme="majorHAnsi"/>
          <w:color w:val="000000" w:themeColor="text1"/>
          <w:szCs w:val="24"/>
          <w:lang w:eastAsia="lt-LT"/>
        </w:rPr>
      </w:pPr>
      <w:r w:rsidRPr="00D4477C">
        <w:rPr>
          <w:rFonts w:asciiTheme="majorHAnsi" w:hAnsiTheme="majorHAnsi" w:cstheme="majorHAnsi"/>
          <w:color w:val="000000" w:themeColor="text1"/>
          <w:szCs w:val="24"/>
          <w:lang w:eastAsia="lt-LT"/>
        </w:rPr>
        <w:t>Geriamojo vandens technologė</w:t>
      </w:r>
      <w:r>
        <w:rPr>
          <w:rFonts w:asciiTheme="majorHAnsi" w:hAnsiTheme="majorHAnsi" w:cstheme="majorHAnsi"/>
          <w:color w:val="000000" w:themeColor="text1"/>
          <w:szCs w:val="24"/>
          <w:lang w:eastAsia="lt-LT"/>
        </w:rPr>
        <w:tab/>
      </w:r>
      <w:r>
        <w:rPr>
          <w:rFonts w:asciiTheme="majorHAnsi" w:hAnsiTheme="majorHAnsi" w:cstheme="majorHAnsi"/>
          <w:color w:val="000000" w:themeColor="text1"/>
          <w:szCs w:val="24"/>
          <w:lang w:eastAsia="lt-LT"/>
        </w:rPr>
        <w:tab/>
      </w:r>
      <w:r>
        <w:rPr>
          <w:rFonts w:asciiTheme="majorHAnsi" w:hAnsiTheme="majorHAnsi" w:cstheme="majorHAnsi"/>
          <w:color w:val="000000" w:themeColor="text1"/>
          <w:szCs w:val="24"/>
          <w:lang w:eastAsia="lt-LT"/>
        </w:rPr>
        <w:tab/>
      </w:r>
      <w:r>
        <w:rPr>
          <w:rFonts w:asciiTheme="majorHAnsi" w:hAnsiTheme="majorHAnsi" w:cstheme="majorHAnsi"/>
          <w:color w:val="000000" w:themeColor="text1"/>
          <w:szCs w:val="24"/>
          <w:lang w:eastAsia="lt-LT"/>
        </w:rPr>
        <w:tab/>
      </w:r>
      <w:r w:rsidRPr="00D4477C">
        <w:rPr>
          <w:rFonts w:asciiTheme="majorHAnsi" w:hAnsiTheme="majorHAnsi" w:cstheme="majorHAnsi"/>
          <w:color w:val="000000" w:themeColor="text1"/>
          <w:szCs w:val="24"/>
          <w:lang w:eastAsia="lt-LT"/>
        </w:rPr>
        <w:t>Asta Karalavičiūtė</w:t>
      </w:r>
    </w:p>
    <w:p w14:paraId="6172DF16" w14:textId="1E4634A7" w:rsidR="00D4477C" w:rsidRPr="00D4477C" w:rsidRDefault="00D4477C" w:rsidP="00D4477C">
      <w:pPr>
        <w:overflowPunct w:val="0"/>
        <w:autoSpaceDE w:val="0"/>
        <w:autoSpaceDN w:val="0"/>
        <w:spacing w:after="0" w:line="240" w:lineRule="auto"/>
        <w:jc w:val="both"/>
        <w:rPr>
          <w:rFonts w:asciiTheme="majorHAnsi" w:hAnsiTheme="majorHAnsi" w:cstheme="majorHAnsi"/>
          <w:color w:val="000000" w:themeColor="text1"/>
          <w:szCs w:val="24"/>
          <w:lang w:eastAsia="lt-LT"/>
        </w:rPr>
      </w:pPr>
      <w:r w:rsidRPr="00D4477C">
        <w:rPr>
          <w:rFonts w:asciiTheme="majorHAnsi" w:hAnsiTheme="majorHAnsi" w:cstheme="majorHAnsi"/>
          <w:color w:val="000000" w:themeColor="text1"/>
          <w:szCs w:val="24"/>
          <w:lang w:eastAsia="lt-LT"/>
        </w:rPr>
        <w:t>Energetikos ir IT skyriaus vadovas</w:t>
      </w:r>
      <w:r>
        <w:rPr>
          <w:rFonts w:asciiTheme="majorHAnsi" w:hAnsiTheme="majorHAnsi" w:cstheme="majorHAnsi"/>
          <w:color w:val="000000" w:themeColor="text1"/>
          <w:szCs w:val="24"/>
          <w:lang w:eastAsia="lt-LT"/>
        </w:rPr>
        <w:tab/>
      </w:r>
      <w:r>
        <w:rPr>
          <w:rFonts w:asciiTheme="majorHAnsi" w:hAnsiTheme="majorHAnsi" w:cstheme="majorHAnsi"/>
          <w:color w:val="000000" w:themeColor="text1"/>
          <w:szCs w:val="24"/>
          <w:lang w:eastAsia="lt-LT"/>
        </w:rPr>
        <w:tab/>
      </w:r>
      <w:r>
        <w:rPr>
          <w:rFonts w:asciiTheme="majorHAnsi" w:hAnsiTheme="majorHAnsi" w:cstheme="majorHAnsi"/>
          <w:color w:val="000000" w:themeColor="text1"/>
          <w:szCs w:val="24"/>
          <w:lang w:eastAsia="lt-LT"/>
        </w:rPr>
        <w:tab/>
      </w:r>
      <w:r>
        <w:rPr>
          <w:rFonts w:asciiTheme="majorHAnsi" w:hAnsiTheme="majorHAnsi" w:cstheme="majorHAnsi"/>
          <w:color w:val="000000" w:themeColor="text1"/>
          <w:szCs w:val="24"/>
          <w:lang w:eastAsia="lt-LT"/>
        </w:rPr>
        <w:tab/>
      </w:r>
      <w:r w:rsidRPr="00D4477C">
        <w:rPr>
          <w:rFonts w:asciiTheme="majorHAnsi" w:hAnsiTheme="majorHAnsi" w:cstheme="majorHAnsi"/>
          <w:color w:val="000000" w:themeColor="text1"/>
          <w:szCs w:val="24"/>
          <w:lang w:eastAsia="lt-LT"/>
        </w:rPr>
        <w:t>Andrius Švilpa</w:t>
      </w:r>
    </w:p>
    <w:sectPr w:rsidR="00D4477C" w:rsidRPr="00D4477C" w:rsidSect="00F31890">
      <w:headerReference w:type="default" r:id="rId12"/>
      <w:footerReference w:type="default" r:id="rId13"/>
      <w:pgSz w:w="11906" w:h="16838"/>
      <w:pgMar w:top="1440" w:right="849" w:bottom="1440" w:left="1440" w:header="19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DD45A" w14:textId="77777777" w:rsidR="001C6CA8" w:rsidRDefault="001C6CA8" w:rsidP="002A6E8E">
      <w:pPr>
        <w:spacing w:after="0" w:line="240" w:lineRule="auto"/>
      </w:pPr>
      <w:r>
        <w:separator/>
      </w:r>
    </w:p>
  </w:endnote>
  <w:endnote w:type="continuationSeparator" w:id="0">
    <w:p w14:paraId="0B4A2023" w14:textId="77777777" w:rsidR="001C6CA8" w:rsidRDefault="001C6CA8"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cstheme="majorHAnsi"/>
        <w:sz w:val="20"/>
        <w:szCs w:val="20"/>
      </w:rPr>
      <w:id w:val="-413320545"/>
      <w:docPartObj>
        <w:docPartGallery w:val="Page Numbers (Bottom of Page)"/>
        <w:docPartUnique/>
      </w:docPartObj>
    </w:sdtPr>
    <w:sdtEndPr/>
    <w:sdtContent>
      <w:sdt>
        <w:sdtPr>
          <w:rPr>
            <w:rFonts w:asciiTheme="majorHAnsi" w:hAnsiTheme="majorHAnsi" w:cstheme="majorHAnsi"/>
            <w:sz w:val="20"/>
            <w:szCs w:val="20"/>
          </w:rPr>
          <w:id w:val="1728636285"/>
          <w:docPartObj>
            <w:docPartGallery w:val="Page Numbers (Top of Page)"/>
            <w:docPartUnique/>
          </w:docPartObj>
        </w:sdtPr>
        <w:sdtEndPr/>
        <w:sdtContent>
          <w:p w14:paraId="5497ED2D" w14:textId="153314FD" w:rsidR="00243110" w:rsidRPr="00D4477C" w:rsidRDefault="00D4477C" w:rsidP="00D4477C">
            <w:pPr>
              <w:pStyle w:val="Porat"/>
              <w:jc w:val="center"/>
              <w:rPr>
                <w:rFonts w:asciiTheme="majorHAnsi" w:hAnsiTheme="majorHAnsi" w:cstheme="majorHAnsi"/>
                <w:sz w:val="20"/>
                <w:szCs w:val="20"/>
              </w:rPr>
            </w:pPr>
            <w:r w:rsidRPr="00D4477C">
              <w:rPr>
                <w:rFonts w:asciiTheme="majorHAnsi" w:hAnsiTheme="majorHAnsi" w:cstheme="majorHAnsi"/>
                <w:sz w:val="20"/>
                <w:szCs w:val="20"/>
              </w:rPr>
              <w:t xml:space="preserve">Page </w:t>
            </w:r>
            <w:r w:rsidRPr="00D4477C">
              <w:rPr>
                <w:rFonts w:asciiTheme="majorHAnsi" w:hAnsiTheme="majorHAnsi" w:cstheme="majorHAnsi"/>
                <w:b/>
                <w:bCs/>
                <w:sz w:val="20"/>
                <w:szCs w:val="20"/>
              </w:rPr>
              <w:fldChar w:fldCharType="begin"/>
            </w:r>
            <w:r w:rsidRPr="00D4477C">
              <w:rPr>
                <w:rFonts w:asciiTheme="majorHAnsi" w:hAnsiTheme="majorHAnsi" w:cstheme="majorHAnsi"/>
                <w:b/>
                <w:bCs/>
                <w:sz w:val="20"/>
                <w:szCs w:val="20"/>
              </w:rPr>
              <w:instrText xml:space="preserve"> PAGE </w:instrText>
            </w:r>
            <w:r w:rsidRPr="00D4477C">
              <w:rPr>
                <w:rFonts w:asciiTheme="majorHAnsi" w:hAnsiTheme="majorHAnsi" w:cstheme="majorHAnsi"/>
                <w:b/>
                <w:bCs/>
                <w:sz w:val="20"/>
                <w:szCs w:val="20"/>
              </w:rPr>
              <w:fldChar w:fldCharType="separate"/>
            </w:r>
            <w:r w:rsidRPr="00D4477C">
              <w:rPr>
                <w:rFonts w:asciiTheme="majorHAnsi" w:hAnsiTheme="majorHAnsi" w:cstheme="majorHAnsi"/>
                <w:b/>
                <w:bCs/>
                <w:noProof/>
                <w:sz w:val="20"/>
                <w:szCs w:val="20"/>
              </w:rPr>
              <w:t>2</w:t>
            </w:r>
            <w:r w:rsidRPr="00D4477C">
              <w:rPr>
                <w:rFonts w:asciiTheme="majorHAnsi" w:hAnsiTheme="majorHAnsi" w:cstheme="majorHAnsi"/>
                <w:b/>
                <w:bCs/>
                <w:sz w:val="20"/>
                <w:szCs w:val="20"/>
              </w:rPr>
              <w:fldChar w:fldCharType="end"/>
            </w:r>
            <w:r w:rsidRPr="00D4477C">
              <w:rPr>
                <w:rFonts w:asciiTheme="majorHAnsi" w:hAnsiTheme="majorHAnsi" w:cstheme="majorHAnsi"/>
                <w:sz w:val="20"/>
                <w:szCs w:val="20"/>
              </w:rPr>
              <w:t xml:space="preserve"> of </w:t>
            </w:r>
            <w:r w:rsidRPr="00D4477C">
              <w:rPr>
                <w:rFonts w:asciiTheme="majorHAnsi" w:hAnsiTheme="majorHAnsi" w:cstheme="majorHAnsi"/>
                <w:b/>
                <w:bCs/>
                <w:sz w:val="20"/>
                <w:szCs w:val="20"/>
              </w:rPr>
              <w:fldChar w:fldCharType="begin"/>
            </w:r>
            <w:r w:rsidRPr="00D4477C">
              <w:rPr>
                <w:rFonts w:asciiTheme="majorHAnsi" w:hAnsiTheme="majorHAnsi" w:cstheme="majorHAnsi"/>
                <w:b/>
                <w:bCs/>
                <w:sz w:val="20"/>
                <w:szCs w:val="20"/>
              </w:rPr>
              <w:instrText xml:space="preserve"> NUMPAGES  </w:instrText>
            </w:r>
            <w:r w:rsidRPr="00D4477C">
              <w:rPr>
                <w:rFonts w:asciiTheme="majorHAnsi" w:hAnsiTheme="majorHAnsi" w:cstheme="majorHAnsi"/>
                <w:b/>
                <w:bCs/>
                <w:sz w:val="20"/>
                <w:szCs w:val="20"/>
              </w:rPr>
              <w:fldChar w:fldCharType="separate"/>
            </w:r>
            <w:r w:rsidRPr="00D4477C">
              <w:rPr>
                <w:rFonts w:asciiTheme="majorHAnsi" w:hAnsiTheme="majorHAnsi" w:cstheme="majorHAnsi"/>
                <w:b/>
                <w:bCs/>
                <w:noProof/>
                <w:sz w:val="20"/>
                <w:szCs w:val="20"/>
              </w:rPr>
              <w:t>2</w:t>
            </w:r>
            <w:r w:rsidRPr="00D4477C">
              <w:rPr>
                <w:rFonts w:asciiTheme="majorHAnsi" w:hAnsiTheme="majorHAnsi" w:cstheme="majorHAns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E156E" w14:textId="77777777" w:rsidR="001C6CA8" w:rsidRDefault="001C6CA8" w:rsidP="002A6E8E">
      <w:pPr>
        <w:spacing w:after="0" w:line="240" w:lineRule="auto"/>
      </w:pPr>
      <w:r>
        <w:separator/>
      </w:r>
    </w:p>
  </w:footnote>
  <w:footnote w:type="continuationSeparator" w:id="0">
    <w:p w14:paraId="31A97D5B" w14:textId="77777777" w:rsidR="001C6CA8" w:rsidRDefault="001C6CA8"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43FAC" w14:textId="20809AAA" w:rsidR="00F40857" w:rsidRDefault="002108B0">
    <w:pPr>
      <w:pStyle w:val="Antrats"/>
    </w:pPr>
    <w:r>
      <w:rPr>
        <w:rFonts w:ascii="Calibri" w:eastAsia="Calibri" w:hAnsi="Calibri" w:cs="Arial"/>
        <w:noProof/>
        <w:lang w:eastAsia="lt-LT"/>
      </w:rPr>
      <w:drawing>
        <wp:anchor distT="0" distB="0" distL="114300" distR="114300" simplePos="0" relativeHeight="251658240" behindDoc="1" locked="0" layoutInCell="1" allowOverlap="1" wp14:anchorId="1CE359BD" wp14:editId="6EE56CC4">
          <wp:simplePos x="0" y="0"/>
          <wp:positionH relativeFrom="margin">
            <wp:align>center</wp:align>
          </wp:positionH>
          <wp:positionV relativeFrom="paragraph">
            <wp:posOffset>-760730</wp:posOffset>
          </wp:positionV>
          <wp:extent cx="1590675" cy="490220"/>
          <wp:effectExtent l="0" t="0" r="9525" b="5080"/>
          <wp:wrapTight wrapText="bothSides">
            <wp:wrapPolygon edited="0">
              <wp:start x="3622" y="0"/>
              <wp:lineTo x="0" y="6715"/>
              <wp:lineTo x="0" y="20984"/>
              <wp:lineTo x="2328" y="20984"/>
              <wp:lineTo x="21471" y="19306"/>
              <wp:lineTo x="21471" y="839"/>
              <wp:lineTo x="15262" y="0"/>
              <wp:lineTo x="3622" y="0"/>
            </wp:wrapPolygon>
          </wp:wrapTigh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4902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556A"/>
    <w:multiLevelType w:val="hybridMultilevel"/>
    <w:tmpl w:val="F580C138"/>
    <w:lvl w:ilvl="0" w:tplc="C0784F6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3F6263"/>
    <w:multiLevelType w:val="hybridMultilevel"/>
    <w:tmpl w:val="CFD811A4"/>
    <w:lvl w:ilvl="0" w:tplc="C0784F64">
      <w:start w:val="1"/>
      <w:numFmt w:val="bullet"/>
      <w:lvlText w:val=""/>
      <w:lvlJc w:val="left"/>
      <w:pPr>
        <w:tabs>
          <w:tab w:val="num" w:pos="1080"/>
        </w:tabs>
        <w:ind w:left="1080" w:hanging="360"/>
      </w:pPr>
      <w:rPr>
        <w:rFonts w:ascii="Symbol" w:hAnsi="Symbol" w:hint="default"/>
      </w:rPr>
    </w:lvl>
    <w:lvl w:ilvl="1" w:tplc="04270019" w:tentative="1">
      <w:start w:val="1"/>
      <w:numFmt w:val="lowerLetter"/>
      <w:lvlText w:val="%2."/>
      <w:lvlJc w:val="left"/>
      <w:pPr>
        <w:tabs>
          <w:tab w:val="num" w:pos="1800"/>
        </w:tabs>
        <w:ind w:left="1800" w:hanging="360"/>
      </w:pPr>
      <w:rPr>
        <w:rFonts w:cs="Times New Roman"/>
      </w:rPr>
    </w:lvl>
    <w:lvl w:ilvl="2" w:tplc="0427001B" w:tentative="1">
      <w:start w:val="1"/>
      <w:numFmt w:val="lowerRoman"/>
      <w:lvlText w:val="%3."/>
      <w:lvlJc w:val="right"/>
      <w:pPr>
        <w:tabs>
          <w:tab w:val="num" w:pos="2520"/>
        </w:tabs>
        <w:ind w:left="2520" w:hanging="180"/>
      </w:pPr>
      <w:rPr>
        <w:rFonts w:cs="Times New Roman"/>
      </w:rPr>
    </w:lvl>
    <w:lvl w:ilvl="3" w:tplc="0427000F">
      <w:start w:val="1"/>
      <w:numFmt w:val="decimal"/>
      <w:lvlText w:val="%4."/>
      <w:lvlJc w:val="left"/>
      <w:pPr>
        <w:tabs>
          <w:tab w:val="num" w:pos="3240"/>
        </w:tabs>
        <w:ind w:left="3240" w:hanging="360"/>
      </w:pPr>
      <w:rPr>
        <w:rFonts w:cs="Times New Roman" w:hint="default"/>
      </w:rPr>
    </w:lvl>
    <w:lvl w:ilvl="4" w:tplc="04270019" w:tentative="1">
      <w:start w:val="1"/>
      <w:numFmt w:val="lowerLetter"/>
      <w:lvlText w:val="%5."/>
      <w:lvlJc w:val="left"/>
      <w:pPr>
        <w:tabs>
          <w:tab w:val="num" w:pos="3960"/>
        </w:tabs>
        <w:ind w:left="3960" w:hanging="360"/>
      </w:pPr>
      <w:rPr>
        <w:rFonts w:cs="Times New Roman"/>
      </w:rPr>
    </w:lvl>
    <w:lvl w:ilvl="5" w:tplc="0427001B" w:tentative="1">
      <w:start w:val="1"/>
      <w:numFmt w:val="lowerRoman"/>
      <w:lvlText w:val="%6."/>
      <w:lvlJc w:val="right"/>
      <w:pPr>
        <w:tabs>
          <w:tab w:val="num" w:pos="4680"/>
        </w:tabs>
        <w:ind w:left="4680" w:hanging="180"/>
      </w:pPr>
      <w:rPr>
        <w:rFonts w:cs="Times New Roman"/>
      </w:rPr>
    </w:lvl>
    <w:lvl w:ilvl="6" w:tplc="0427000F" w:tentative="1">
      <w:start w:val="1"/>
      <w:numFmt w:val="decimal"/>
      <w:lvlText w:val="%7."/>
      <w:lvlJc w:val="left"/>
      <w:pPr>
        <w:tabs>
          <w:tab w:val="num" w:pos="5400"/>
        </w:tabs>
        <w:ind w:left="5400" w:hanging="360"/>
      </w:pPr>
      <w:rPr>
        <w:rFonts w:cs="Times New Roman"/>
      </w:rPr>
    </w:lvl>
    <w:lvl w:ilvl="7" w:tplc="04270019" w:tentative="1">
      <w:start w:val="1"/>
      <w:numFmt w:val="lowerLetter"/>
      <w:lvlText w:val="%8."/>
      <w:lvlJc w:val="left"/>
      <w:pPr>
        <w:tabs>
          <w:tab w:val="num" w:pos="6120"/>
        </w:tabs>
        <w:ind w:left="6120" w:hanging="360"/>
      </w:pPr>
      <w:rPr>
        <w:rFonts w:cs="Times New Roman"/>
      </w:rPr>
    </w:lvl>
    <w:lvl w:ilvl="8" w:tplc="0427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A4E0A26"/>
    <w:multiLevelType w:val="hybridMultilevel"/>
    <w:tmpl w:val="EDE053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EA7934"/>
    <w:multiLevelType w:val="hybridMultilevel"/>
    <w:tmpl w:val="441692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0F985DF3"/>
    <w:multiLevelType w:val="hybridMultilevel"/>
    <w:tmpl w:val="5E08BBE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7828CB"/>
    <w:multiLevelType w:val="hybridMultilevel"/>
    <w:tmpl w:val="5B2C1A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137C3E"/>
    <w:multiLevelType w:val="multilevel"/>
    <w:tmpl w:val="DDA254B6"/>
    <w:styleLink w:val="Esamassraas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54076DB"/>
    <w:multiLevelType w:val="hybridMultilevel"/>
    <w:tmpl w:val="EAF4493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1D545BAC"/>
    <w:multiLevelType w:val="hybridMultilevel"/>
    <w:tmpl w:val="34FCF924"/>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F3F73EF"/>
    <w:multiLevelType w:val="hybridMultilevel"/>
    <w:tmpl w:val="868AF570"/>
    <w:lvl w:ilvl="0" w:tplc="04270001">
      <w:start w:val="1"/>
      <w:numFmt w:val="bullet"/>
      <w:lvlText w:val=""/>
      <w:lvlJc w:val="left"/>
      <w:pPr>
        <w:tabs>
          <w:tab w:val="num" w:pos="1503"/>
        </w:tabs>
        <w:ind w:left="1503" w:hanging="360"/>
      </w:pPr>
      <w:rPr>
        <w:rFonts w:ascii="Symbol" w:hAnsi="Symbol" w:hint="default"/>
      </w:rPr>
    </w:lvl>
    <w:lvl w:ilvl="1" w:tplc="0409000F">
      <w:start w:val="1"/>
      <w:numFmt w:val="decimal"/>
      <w:lvlText w:val="%2."/>
      <w:lvlJc w:val="left"/>
      <w:pPr>
        <w:tabs>
          <w:tab w:val="num" w:pos="2223"/>
        </w:tabs>
        <w:ind w:left="2223" w:hanging="360"/>
      </w:pPr>
    </w:lvl>
    <w:lvl w:ilvl="2" w:tplc="04090005">
      <w:start w:val="1"/>
      <w:numFmt w:val="decimal"/>
      <w:lvlText w:val="%3."/>
      <w:lvlJc w:val="left"/>
      <w:pPr>
        <w:tabs>
          <w:tab w:val="num" w:pos="2583"/>
        </w:tabs>
        <w:ind w:left="2583" w:hanging="360"/>
      </w:pPr>
    </w:lvl>
    <w:lvl w:ilvl="3" w:tplc="04090001">
      <w:start w:val="1"/>
      <w:numFmt w:val="decimal"/>
      <w:lvlText w:val="%4."/>
      <w:lvlJc w:val="left"/>
      <w:pPr>
        <w:tabs>
          <w:tab w:val="num" w:pos="3303"/>
        </w:tabs>
        <w:ind w:left="3303" w:hanging="360"/>
      </w:pPr>
    </w:lvl>
    <w:lvl w:ilvl="4" w:tplc="04090003">
      <w:start w:val="1"/>
      <w:numFmt w:val="decimal"/>
      <w:lvlText w:val="%5."/>
      <w:lvlJc w:val="left"/>
      <w:pPr>
        <w:tabs>
          <w:tab w:val="num" w:pos="4023"/>
        </w:tabs>
        <w:ind w:left="4023" w:hanging="360"/>
      </w:pPr>
    </w:lvl>
    <w:lvl w:ilvl="5" w:tplc="04090005">
      <w:start w:val="1"/>
      <w:numFmt w:val="decimal"/>
      <w:lvlText w:val="%6."/>
      <w:lvlJc w:val="left"/>
      <w:pPr>
        <w:tabs>
          <w:tab w:val="num" w:pos="4743"/>
        </w:tabs>
        <w:ind w:left="4743" w:hanging="360"/>
      </w:pPr>
    </w:lvl>
    <w:lvl w:ilvl="6" w:tplc="04090001">
      <w:start w:val="1"/>
      <w:numFmt w:val="decimal"/>
      <w:lvlText w:val="%7."/>
      <w:lvlJc w:val="left"/>
      <w:pPr>
        <w:tabs>
          <w:tab w:val="num" w:pos="5463"/>
        </w:tabs>
        <w:ind w:left="5463" w:hanging="360"/>
      </w:pPr>
    </w:lvl>
    <w:lvl w:ilvl="7" w:tplc="04090003">
      <w:start w:val="1"/>
      <w:numFmt w:val="decimal"/>
      <w:lvlText w:val="%8."/>
      <w:lvlJc w:val="left"/>
      <w:pPr>
        <w:tabs>
          <w:tab w:val="num" w:pos="6183"/>
        </w:tabs>
        <w:ind w:left="6183" w:hanging="360"/>
      </w:pPr>
    </w:lvl>
    <w:lvl w:ilvl="8" w:tplc="04090005">
      <w:start w:val="1"/>
      <w:numFmt w:val="decimal"/>
      <w:lvlText w:val="%9."/>
      <w:lvlJc w:val="left"/>
      <w:pPr>
        <w:tabs>
          <w:tab w:val="num" w:pos="6903"/>
        </w:tabs>
        <w:ind w:left="6903" w:hanging="360"/>
      </w:pPr>
    </w:lvl>
  </w:abstractNum>
  <w:abstractNum w:abstractNumId="10" w15:restartNumberingAfterBreak="0">
    <w:nsid w:val="1F82730D"/>
    <w:multiLevelType w:val="multilevel"/>
    <w:tmpl w:val="2CD43578"/>
    <w:lvl w:ilvl="0">
      <w:start w:val="3"/>
      <w:numFmt w:val="decimal"/>
      <w:lvlText w:val="%1"/>
      <w:lvlJc w:val="left"/>
      <w:pPr>
        <w:ind w:left="420" w:hanging="420"/>
      </w:pPr>
      <w:rPr>
        <w:rFonts w:hint="default"/>
      </w:rPr>
    </w:lvl>
    <w:lvl w:ilvl="1">
      <w:start w:val="18"/>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12B249E"/>
    <w:multiLevelType w:val="hybridMultilevel"/>
    <w:tmpl w:val="127C897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22793434"/>
    <w:multiLevelType w:val="hybridMultilevel"/>
    <w:tmpl w:val="FEEAE30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3" w15:restartNumberingAfterBreak="0">
    <w:nsid w:val="2365158C"/>
    <w:multiLevelType w:val="multilevel"/>
    <w:tmpl w:val="CAB2953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7936B7B"/>
    <w:multiLevelType w:val="multilevel"/>
    <w:tmpl w:val="327E94AA"/>
    <w:lvl w:ilvl="0">
      <w:start w:val="3"/>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2B367810"/>
    <w:multiLevelType w:val="hybridMultilevel"/>
    <w:tmpl w:val="ACEA126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C197998"/>
    <w:multiLevelType w:val="hybridMultilevel"/>
    <w:tmpl w:val="3BEA00A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2CA27175"/>
    <w:multiLevelType w:val="hybridMultilevel"/>
    <w:tmpl w:val="C3BCBAC8"/>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5693B14"/>
    <w:multiLevelType w:val="multilevel"/>
    <w:tmpl w:val="4C7CCABC"/>
    <w:lvl w:ilvl="0">
      <w:start w:val="3"/>
      <w:numFmt w:val="decimal"/>
      <w:lvlText w:val="%1"/>
      <w:lvlJc w:val="left"/>
      <w:pPr>
        <w:ind w:left="435" w:hanging="435"/>
      </w:pPr>
      <w:rPr>
        <w:rFonts w:hint="default"/>
        <w:b/>
      </w:rPr>
    </w:lvl>
    <w:lvl w:ilvl="1">
      <w:start w:val="10"/>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0" w15:restartNumberingAfterBreak="0">
    <w:nsid w:val="363133BA"/>
    <w:multiLevelType w:val="hybridMultilevel"/>
    <w:tmpl w:val="60E0EF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367908EE"/>
    <w:multiLevelType w:val="hybridMultilevel"/>
    <w:tmpl w:val="EAE4D8DC"/>
    <w:lvl w:ilvl="0" w:tplc="04270017">
      <w:start w:val="1"/>
      <w:numFmt w:val="lowerLetter"/>
      <w:lvlText w:val="%1)"/>
      <w:lvlJc w:val="left"/>
      <w:pPr>
        <w:ind w:left="1083"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2" w15:restartNumberingAfterBreak="0">
    <w:nsid w:val="37A045B0"/>
    <w:multiLevelType w:val="multilevel"/>
    <w:tmpl w:val="4C70FC6E"/>
    <w:lvl w:ilvl="0">
      <w:start w:val="3"/>
      <w:numFmt w:val="decimal"/>
      <w:lvlText w:val="%1"/>
      <w:lvlJc w:val="left"/>
      <w:pPr>
        <w:ind w:left="435" w:hanging="435"/>
      </w:pPr>
      <w:rPr>
        <w:rFonts w:hint="default"/>
        <w:b/>
      </w:rPr>
    </w:lvl>
    <w:lvl w:ilvl="1">
      <w:start w:val="1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386838D7"/>
    <w:multiLevelType w:val="hybridMultilevel"/>
    <w:tmpl w:val="D804BC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B7E04F8"/>
    <w:multiLevelType w:val="hybridMultilevel"/>
    <w:tmpl w:val="8DF44D1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5" w15:restartNumberingAfterBreak="0">
    <w:nsid w:val="3BD75742"/>
    <w:multiLevelType w:val="hybridMultilevel"/>
    <w:tmpl w:val="7E8682C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3E837259"/>
    <w:multiLevelType w:val="hybridMultilevel"/>
    <w:tmpl w:val="41608F4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407C2644"/>
    <w:multiLevelType w:val="hybridMultilevel"/>
    <w:tmpl w:val="93A6F612"/>
    <w:lvl w:ilvl="0" w:tplc="04270001">
      <w:start w:val="1"/>
      <w:numFmt w:val="bullet"/>
      <w:lvlText w:val=""/>
      <w:lvlJc w:val="left"/>
      <w:pPr>
        <w:ind w:left="1145" w:hanging="360"/>
      </w:pPr>
      <w:rPr>
        <w:rFonts w:ascii="Symbol" w:hAnsi="Symbol" w:hint="default"/>
      </w:rPr>
    </w:lvl>
    <w:lvl w:ilvl="1" w:tplc="04270003" w:tentative="1">
      <w:start w:val="1"/>
      <w:numFmt w:val="bullet"/>
      <w:lvlText w:val="o"/>
      <w:lvlJc w:val="left"/>
      <w:pPr>
        <w:ind w:left="1865" w:hanging="360"/>
      </w:pPr>
      <w:rPr>
        <w:rFonts w:ascii="Courier New" w:hAnsi="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28" w15:restartNumberingAfterBreak="0">
    <w:nsid w:val="45ED689B"/>
    <w:multiLevelType w:val="hybridMultilevel"/>
    <w:tmpl w:val="EAE4D8DC"/>
    <w:lvl w:ilvl="0" w:tplc="FFFFFFFF">
      <w:start w:val="1"/>
      <w:numFmt w:val="lowerLetter"/>
      <w:lvlText w:val="%1)"/>
      <w:lvlJc w:val="left"/>
      <w:pPr>
        <w:ind w:left="108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4CF91F93"/>
    <w:multiLevelType w:val="hybridMultilevel"/>
    <w:tmpl w:val="F1C495E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617C2CBF"/>
    <w:multiLevelType w:val="hybridMultilevel"/>
    <w:tmpl w:val="D42E8BD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1" w15:restartNumberingAfterBreak="0">
    <w:nsid w:val="63015D46"/>
    <w:multiLevelType w:val="hybridMultilevel"/>
    <w:tmpl w:val="3A1C9C1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2" w15:restartNumberingAfterBreak="0">
    <w:nsid w:val="6D1C0C16"/>
    <w:multiLevelType w:val="hybridMultilevel"/>
    <w:tmpl w:val="93EC4F86"/>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3" w15:restartNumberingAfterBreak="0">
    <w:nsid w:val="6E2E2DF7"/>
    <w:multiLevelType w:val="hybridMultilevel"/>
    <w:tmpl w:val="2750A9FC"/>
    <w:lvl w:ilvl="0" w:tplc="04270001">
      <w:start w:val="1"/>
      <w:numFmt w:val="bullet"/>
      <w:lvlText w:val=""/>
      <w:lvlJc w:val="left"/>
      <w:pPr>
        <w:ind w:left="2520" w:hanging="360"/>
      </w:pPr>
      <w:rPr>
        <w:rFonts w:ascii="Symbol" w:hAnsi="Symbol" w:hint="default"/>
      </w:rPr>
    </w:lvl>
    <w:lvl w:ilvl="1" w:tplc="04270003" w:tentative="1">
      <w:start w:val="1"/>
      <w:numFmt w:val="bullet"/>
      <w:lvlText w:val="o"/>
      <w:lvlJc w:val="left"/>
      <w:pPr>
        <w:ind w:left="3240" w:hanging="360"/>
      </w:pPr>
      <w:rPr>
        <w:rFonts w:ascii="Courier New" w:hAnsi="Courier New" w:cs="Courier New" w:hint="default"/>
      </w:rPr>
    </w:lvl>
    <w:lvl w:ilvl="2" w:tplc="04270005" w:tentative="1">
      <w:start w:val="1"/>
      <w:numFmt w:val="bullet"/>
      <w:lvlText w:val=""/>
      <w:lvlJc w:val="left"/>
      <w:pPr>
        <w:ind w:left="3960" w:hanging="360"/>
      </w:pPr>
      <w:rPr>
        <w:rFonts w:ascii="Wingdings" w:hAnsi="Wingdings" w:hint="default"/>
      </w:rPr>
    </w:lvl>
    <w:lvl w:ilvl="3" w:tplc="04270001" w:tentative="1">
      <w:start w:val="1"/>
      <w:numFmt w:val="bullet"/>
      <w:lvlText w:val=""/>
      <w:lvlJc w:val="left"/>
      <w:pPr>
        <w:ind w:left="4680" w:hanging="360"/>
      </w:pPr>
      <w:rPr>
        <w:rFonts w:ascii="Symbol" w:hAnsi="Symbol" w:hint="default"/>
      </w:rPr>
    </w:lvl>
    <w:lvl w:ilvl="4" w:tplc="04270003" w:tentative="1">
      <w:start w:val="1"/>
      <w:numFmt w:val="bullet"/>
      <w:lvlText w:val="o"/>
      <w:lvlJc w:val="left"/>
      <w:pPr>
        <w:ind w:left="5400" w:hanging="360"/>
      </w:pPr>
      <w:rPr>
        <w:rFonts w:ascii="Courier New" w:hAnsi="Courier New" w:cs="Courier New" w:hint="default"/>
      </w:rPr>
    </w:lvl>
    <w:lvl w:ilvl="5" w:tplc="04270005" w:tentative="1">
      <w:start w:val="1"/>
      <w:numFmt w:val="bullet"/>
      <w:lvlText w:val=""/>
      <w:lvlJc w:val="left"/>
      <w:pPr>
        <w:ind w:left="6120" w:hanging="360"/>
      </w:pPr>
      <w:rPr>
        <w:rFonts w:ascii="Wingdings" w:hAnsi="Wingdings" w:hint="default"/>
      </w:rPr>
    </w:lvl>
    <w:lvl w:ilvl="6" w:tplc="04270001" w:tentative="1">
      <w:start w:val="1"/>
      <w:numFmt w:val="bullet"/>
      <w:lvlText w:val=""/>
      <w:lvlJc w:val="left"/>
      <w:pPr>
        <w:ind w:left="6840" w:hanging="360"/>
      </w:pPr>
      <w:rPr>
        <w:rFonts w:ascii="Symbol" w:hAnsi="Symbol" w:hint="default"/>
      </w:rPr>
    </w:lvl>
    <w:lvl w:ilvl="7" w:tplc="04270003" w:tentative="1">
      <w:start w:val="1"/>
      <w:numFmt w:val="bullet"/>
      <w:lvlText w:val="o"/>
      <w:lvlJc w:val="left"/>
      <w:pPr>
        <w:ind w:left="7560" w:hanging="360"/>
      </w:pPr>
      <w:rPr>
        <w:rFonts w:ascii="Courier New" w:hAnsi="Courier New" w:cs="Courier New" w:hint="default"/>
      </w:rPr>
    </w:lvl>
    <w:lvl w:ilvl="8" w:tplc="04270005" w:tentative="1">
      <w:start w:val="1"/>
      <w:numFmt w:val="bullet"/>
      <w:lvlText w:val=""/>
      <w:lvlJc w:val="left"/>
      <w:pPr>
        <w:ind w:left="8280" w:hanging="360"/>
      </w:pPr>
      <w:rPr>
        <w:rFonts w:ascii="Wingdings" w:hAnsi="Wingdings" w:hint="default"/>
      </w:rPr>
    </w:lvl>
  </w:abstractNum>
  <w:abstractNum w:abstractNumId="34" w15:restartNumberingAfterBreak="0">
    <w:nsid w:val="701B14D8"/>
    <w:multiLevelType w:val="hybridMultilevel"/>
    <w:tmpl w:val="AB9C2CD8"/>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5" w15:restartNumberingAfterBreak="0">
    <w:nsid w:val="70C15BAF"/>
    <w:multiLevelType w:val="hybridMultilevel"/>
    <w:tmpl w:val="2D9AEE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83D7DF5"/>
    <w:multiLevelType w:val="multilevel"/>
    <w:tmpl w:val="FA52C44C"/>
    <w:lvl w:ilvl="0">
      <w:start w:val="3"/>
      <w:numFmt w:val="decimal"/>
      <w:lvlText w:val="%1"/>
      <w:lvlJc w:val="left"/>
      <w:pPr>
        <w:ind w:left="435" w:hanging="435"/>
      </w:pPr>
      <w:rPr>
        <w:rFonts w:hint="default"/>
        <w:b/>
      </w:rPr>
    </w:lvl>
    <w:lvl w:ilvl="1">
      <w:start w:val="16"/>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7" w15:restartNumberingAfterBreak="0">
    <w:nsid w:val="7957416C"/>
    <w:multiLevelType w:val="hybridMultilevel"/>
    <w:tmpl w:val="21CCD72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18"/>
  </w:num>
  <w:num w:numId="2">
    <w:abstractNumId w:val="13"/>
  </w:num>
  <w:num w:numId="3">
    <w:abstractNumId w:val="4"/>
  </w:num>
  <w:num w:numId="4">
    <w:abstractNumId w:val="1"/>
  </w:num>
  <w:num w:numId="5">
    <w:abstractNumId w:val="2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28"/>
  </w:num>
  <w:num w:numId="10">
    <w:abstractNumId w:val="6"/>
  </w:num>
  <w:num w:numId="11">
    <w:abstractNumId w:val="35"/>
  </w:num>
  <w:num w:numId="12">
    <w:abstractNumId w:val="14"/>
  </w:num>
  <w:num w:numId="13">
    <w:abstractNumId w:val="19"/>
  </w:num>
  <w:num w:numId="14">
    <w:abstractNumId w:val="22"/>
  </w:num>
  <w:num w:numId="15">
    <w:abstractNumId w:val="10"/>
  </w:num>
  <w:num w:numId="16">
    <w:abstractNumId w:val="0"/>
  </w:num>
  <w:num w:numId="17">
    <w:abstractNumId w:val="36"/>
  </w:num>
  <w:num w:numId="18">
    <w:abstractNumId w:val="25"/>
  </w:num>
  <w:num w:numId="19">
    <w:abstractNumId w:val="21"/>
  </w:num>
  <w:num w:numId="20">
    <w:abstractNumId w:val="34"/>
  </w:num>
  <w:num w:numId="21">
    <w:abstractNumId w:val="17"/>
  </w:num>
  <w:num w:numId="22">
    <w:abstractNumId w:val="33"/>
  </w:num>
  <w:num w:numId="23">
    <w:abstractNumId w:val="32"/>
  </w:num>
  <w:num w:numId="24">
    <w:abstractNumId w:val="12"/>
  </w:num>
  <w:num w:numId="25">
    <w:abstractNumId w:val="20"/>
  </w:num>
  <w:num w:numId="26">
    <w:abstractNumId w:val="23"/>
  </w:num>
  <w:num w:numId="27">
    <w:abstractNumId w:val="5"/>
  </w:num>
  <w:num w:numId="28">
    <w:abstractNumId w:val="37"/>
  </w:num>
  <w:num w:numId="29">
    <w:abstractNumId w:val="31"/>
  </w:num>
  <w:num w:numId="30">
    <w:abstractNumId w:val="24"/>
  </w:num>
  <w:num w:numId="31">
    <w:abstractNumId w:val="7"/>
  </w:num>
  <w:num w:numId="32">
    <w:abstractNumId w:val="30"/>
  </w:num>
  <w:num w:numId="33">
    <w:abstractNumId w:val="26"/>
  </w:num>
  <w:num w:numId="34">
    <w:abstractNumId w:val="29"/>
  </w:num>
  <w:num w:numId="35">
    <w:abstractNumId w:val="3"/>
  </w:num>
  <w:num w:numId="36">
    <w:abstractNumId w:val="11"/>
  </w:num>
  <w:num w:numId="37">
    <w:abstractNumId w:val="16"/>
  </w:num>
  <w:num w:numId="38">
    <w:abstractNumId w:val="15"/>
  </w:num>
  <w:num w:numId="3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35"/>
    <w:rsid w:val="00004A21"/>
    <w:rsid w:val="00010217"/>
    <w:rsid w:val="00011E46"/>
    <w:rsid w:val="00016486"/>
    <w:rsid w:val="00017B41"/>
    <w:rsid w:val="0002391C"/>
    <w:rsid w:val="00024232"/>
    <w:rsid w:val="00024B05"/>
    <w:rsid w:val="000346C1"/>
    <w:rsid w:val="00040CE4"/>
    <w:rsid w:val="00042014"/>
    <w:rsid w:val="00050ECD"/>
    <w:rsid w:val="000525DE"/>
    <w:rsid w:val="00052FE8"/>
    <w:rsid w:val="0005592A"/>
    <w:rsid w:val="00065809"/>
    <w:rsid w:val="0007360A"/>
    <w:rsid w:val="00081215"/>
    <w:rsid w:val="00082BA4"/>
    <w:rsid w:val="0008670F"/>
    <w:rsid w:val="0009492E"/>
    <w:rsid w:val="000B2E37"/>
    <w:rsid w:val="000C326F"/>
    <w:rsid w:val="000C4840"/>
    <w:rsid w:val="000C4A13"/>
    <w:rsid w:val="000D5F94"/>
    <w:rsid w:val="000E36AF"/>
    <w:rsid w:val="000E53CB"/>
    <w:rsid w:val="000E79DB"/>
    <w:rsid w:val="000F04EF"/>
    <w:rsid w:val="000F1B41"/>
    <w:rsid w:val="001004F2"/>
    <w:rsid w:val="00104B0F"/>
    <w:rsid w:val="00106BCA"/>
    <w:rsid w:val="00113091"/>
    <w:rsid w:val="00122C23"/>
    <w:rsid w:val="0012433A"/>
    <w:rsid w:val="00126A2C"/>
    <w:rsid w:val="00127E31"/>
    <w:rsid w:val="00134D5D"/>
    <w:rsid w:val="001411D8"/>
    <w:rsid w:val="00143034"/>
    <w:rsid w:val="001462D5"/>
    <w:rsid w:val="00151530"/>
    <w:rsid w:val="00155CB8"/>
    <w:rsid w:val="00165342"/>
    <w:rsid w:val="0017376B"/>
    <w:rsid w:val="00175C19"/>
    <w:rsid w:val="00180C36"/>
    <w:rsid w:val="00186A29"/>
    <w:rsid w:val="001908BF"/>
    <w:rsid w:val="001947CA"/>
    <w:rsid w:val="00196D4A"/>
    <w:rsid w:val="001A2610"/>
    <w:rsid w:val="001A47E8"/>
    <w:rsid w:val="001A77D1"/>
    <w:rsid w:val="001B06D9"/>
    <w:rsid w:val="001B72C8"/>
    <w:rsid w:val="001C108C"/>
    <w:rsid w:val="001C19C7"/>
    <w:rsid w:val="001C6CA8"/>
    <w:rsid w:val="001C6FFB"/>
    <w:rsid w:val="001D2013"/>
    <w:rsid w:val="001D7991"/>
    <w:rsid w:val="001F3706"/>
    <w:rsid w:val="001F793A"/>
    <w:rsid w:val="002108B0"/>
    <w:rsid w:val="0021301B"/>
    <w:rsid w:val="00215127"/>
    <w:rsid w:val="0023000F"/>
    <w:rsid w:val="00231FA8"/>
    <w:rsid w:val="0023331B"/>
    <w:rsid w:val="00234281"/>
    <w:rsid w:val="002416D2"/>
    <w:rsid w:val="00243110"/>
    <w:rsid w:val="002431DC"/>
    <w:rsid w:val="00247C7E"/>
    <w:rsid w:val="002555D4"/>
    <w:rsid w:val="00264155"/>
    <w:rsid w:val="00265C12"/>
    <w:rsid w:val="0029674E"/>
    <w:rsid w:val="002A5FA5"/>
    <w:rsid w:val="002A6E8E"/>
    <w:rsid w:val="002B0FC4"/>
    <w:rsid w:val="002B52F7"/>
    <w:rsid w:val="002D2F87"/>
    <w:rsid w:val="002D4499"/>
    <w:rsid w:val="002D5288"/>
    <w:rsid w:val="002D57BD"/>
    <w:rsid w:val="002E3BD3"/>
    <w:rsid w:val="002F0740"/>
    <w:rsid w:val="002F1BB9"/>
    <w:rsid w:val="002F4E71"/>
    <w:rsid w:val="003014B5"/>
    <w:rsid w:val="00307EA5"/>
    <w:rsid w:val="00315B18"/>
    <w:rsid w:val="00317C11"/>
    <w:rsid w:val="00321087"/>
    <w:rsid w:val="0032133F"/>
    <w:rsid w:val="003272A2"/>
    <w:rsid w:val="003300F0"/>
    <w:rsid w:val="00331489"/>
    <w:rsid w:val="00333368"/>
    <w:rsid w:val="00333533"/>
    <w:rsid w:val="00335F16"/>
    <w:rsid w:val="00336D04"/>
    <w:rsid w:val="003456F2"/>
    <w:rsid w:val="00347306"/>
    <w:rsid w:val="003653B3"/>
    <w:rsid w:val="00365F41"/>
    <w:rsid w:val="00372E3B"/>
    <w:rsid w:val="00374106"/>
    <w:rsid w:val="003854D9"/>
    <w:rsid w:val="003A5266"/>
    <w:rsid w:val="003A77A6"/>
    <w:rsid w:val="003B0672"/>
    <w:rsid w:val="003B10EA"/>
    <w:rsid w:val="003B7862"/>
    <w:rsid w:val="003C0A7F"/>
    <w:rsid w:val="003C139D"/>
    <w:rsid w:val="003C235C"/>
    <w:rsid w:val="003C272C"/>
    <w:rsid w:val="003C301F"/>
    <w:rsid w:val="003C549B"/>
    <w:rsid w:val="003C6196"/>
    <w:rsid w:val="003D0EFC"/>
    <w:rsid w:val="003E0F78"/>
    <w:rsid w:val="003E6049"/>
    <w:rsid w:val="003E7CDA"/>
    <w:rsid w:val="00404AD7"/>
    <w:rsid w:val="00405AA7"/>
    <w:rsid w:val="00411CD7"/>
    <w:rsid w:val="004127BF"/>
    <w:rsid w:val="00415829"/>
    <w:rsid w:val="00415C2A"/>
    <w:rsid w:val="0041740E"/>
    <w:rsid w:val="00421A01"/>
    <w:rsid w:val="004250B8"/>
    <w:rsid w:val="004275FB"/>
    <w:rsid w:val="00431E88"/>
    <w:rsid w:val="00431F7D"/>
    <w:rsid w:val="00440767"/>
    <w:rsid w:val="004420E2"/>
    <w:rsid w:val="0044242B"/>
    <w:rsid w:val="00445D73"/>
    <w:rsid w:val="00451632"/>
    <w:rsid w:val="004544FE"/>
    <w:rsid w:val="00454908"/>
    <w:rsid w:val="00463923"/>
    <w:rsid w:val="00477286"/>
    <w:rsid w:val="004855E3"/>
    <w:rsid w:val="00494F43"/>
    <w:rsid w:val="0049794F"/>
    <w:rsid w:val="004A4CAC"/>
    <w:rsid w:val="004A5BDA"/>
    <w:rsid w:val="004A6BC3"/>
    <w:rsid w:val="004B1B08"/>
    <w:rsid w:val="004B6A3C"/>
    <w:rsid w:val="004C0E1B"/>
    <w:rsid w:val="004C18D2"/>
    <w:rsid w:val="004D30FB"/>
    <w:rsid w:val="004D320D"/>
    <w:rsid w:val="004D6B99"/>
    <w:rsid w:val="004E09E1"/>
    <w:rsid w:val="005269F4"/>
    <w:rsid w:val="005439DF"/>
    <w:rsid w:val="005468FE"/>
    <w:rsid w:val="005515A3"/>
    <w:rsid w:val="00553BC0"/>
    <w:rsid w:val="005617A2"/>
    <w:rsid w:val="00563D4F"/>
    <w:rsid w:val="00565EFA"/>
    <w:rsid w:val="005758DC"/>
    <w:rsid w:val="00586F5F"/>
    <w:rsid w:val="00591062"/>
    <w:rsid w:val="005950F6"/>
    <w:rsid w:val="00595F50"/>
    <w:rsid w:val="005A09A0"/>
    <w:rsid w:val="005A1D05"/>
    <w:rsid w:val="005A419F"/>
    <w:rsid w:val="005A45AF"/>
    <w:rsid w:val="005A4DBA"/>
    <w:rsid w:val="005A7E6A"/>
    <w:rsid w:val="005B2053"/>
    <w:rsid w:val="005D4106"/>
    <w:rsid w:val="005E72B7"/>
    <w:rsid w:val="0060444F"/>
    <w:rsid w:val="0060637D"/>
    <w:rsid w:val="00614C95"/>
    <w:rsid w:val="00620A93"/>
    <w:rsid w:val="00631272"/>
    <w:rsid w:val="00635477"/>
    <w:rsid w:val="0063559D"/>
    <w:rsid w:val="00641093"/>
    <w:rsid w:val="00650E2D"/>
    <w:rsid w:val="00656ABE"/>
    <w:rsid w:val="006573FC"/>
    <w:rsid w:val="00664616"/>
    <w:rsid w:val="00675F84"/>
    <w:rsid w:val="00676AB0"/>
    <w:rsid w:val="00683572"/>
    <w:rsid w:val="0069256D"/>
    <w:rsid w:val="006A06E0"/>
    <w:rsid w:val="006A4297"/>
    <w:rsid w:val="006B4364"/>
    <w:rsid w:val="006C1BAE"/>
    <w:rsid w:val="006D1190"/>
    <w:rsid w:val="006D4D5D"/>
    <w:rsid w:val="006E35E5"/>
    <w:rsid w:val="00702E6F"/>
    <w:rsid w:val="007076B2"/>
    <w:rsid w:val="00707B9C"/>
    <w:rsid w:val="007118FD"/>
    <w:rsid w:val="0071469A"/>
    <w:rsid w:val="00716F2E"/>
    <w:rsid w:val="00717E81"/>
    <w:rsid w:val="0073121A"/>
    <w:rsid w:val="00737F28"/>
    <w:rsid w:val="007457C7"/>
    <w:rsid w:val="00766F84"/>
    <w:rsid w:val="007700F8"/>
    <w:rsid w:val="00770DFC"/>
    <w:rsid w:val="00783484"/>
    <w:rsid w:val="0079442A"/>
    <w:rsid w:val="007B57D5"/>
    <w:rsid w:val="007B7F4D"/>
    <w:rsid w:val="007C1969"/>
    <w:rsid w:val="007C4CD9"/>
    <w:rsid w:val="007C733E"/>
    <w:rsid w:val="007D42DF"/>
    <w:rsid w:val="007E2DB2"/>
    <w:rsid w:val="007E305A"/>
    <w:rsid w:val="007E328C"/>
    <w:rsid w:val="007E7642"/>
    <w:rsid w:val="007F1B6F"/>
    <w:rsid w:val="007F25AE"/>
    <w:rsid w:val="007F4619"/>
    <w:rsid w:val="00811EB9"/>
    <w:rsid w:val="00813E64"/>
    <w:rsid w:val="008140BB"/>
    <w:rsid w:val="00825183"/>
    <w:rsid w:val="00832797"/>
    <w:rsid w:val="00834BBC"/>
    <w:rsid w:val="008376C9"/>
    <w:rsid w:val="00840F51"/>
    <w:rsid w:val="00845B25"/>
    <w:rsid w:val="0084625C"/>
    <w:rsid w:val="0085289C"/>
    <w:rsid w:val="008561D1"/>
    <w:rsid w:val="008637F6"/>
    <w:rsid w:val="008640F1"/>
    <w:rsid w:val="008713F3"/>
    <w:rsid w:val="00871A26"/>
    <w:rsid w:val="00875998"/>
    <w:rsid w:val="00882595"/>
    <w:rsid w:val="00885195"/>
    <w:rsid w:val="0089010C"/>
    <w:rsid w:val="008937C5"/>
    <w:rsid w:val="008A4AFB"/>
    <w:rsid w:val="008B4F65"/>
    <w:rsid w:val="008C6526"/>
    <w:rsid w:val="008C726C"/>
    <w:rsid w:val="008D4CF9"/>
    <w:rsid w:val="008D590E"/>
    <w:rsid w:val="008D5B52"/>
    <w:rsid w:val="008E049F"/>
    <w:rsid w:val="008E17DA"/>
    <w:rsid w:val="008E37C8"/>
    <w:rsid w:val="008E5A68"/>
    <w:rsid w:val="008F0D75"/>
    <w:rsid w:val="008F1675"/>
    <w:rsid w:val="008F35D4"/>
    <w:rsid w:val="008F4939"/>
    <w:rsid w:val="00903BB2"/>
    <w:rsid w:val="00903DA2"/>
    <w:rsid w:val="009059EB"/>
    <w:rsid w:val="00921AD3"/>
    <w:rsid w:val="00921FBB"/>
    <w:rsid w:val="009255BD"/>
    <w:rsid w:val="009337AD"/>
    <w:rsid w:val="009355B7"/>
    <w:rsid w:val="009369AC"/>
    <w:rsid w:val="00944AF0"/>
    <w:rsid w:val="00944B8A"/>
    <w:rsid w:val="00951AEA"/>
    <w:rsid w:val="00957BCD"/>
    <w:rsid w:val="0096126A"/>
    <w:rsid w:val="0096379F"/>
    <w:rsid w:val="00975382"/>
    <w:rsid w:val="009769A7"/>
    <w:rsid w:val="00983EA6"/>
    <w:rsid w:val="009843DD"/>
    <w:rsid w:val="00986FC7"/>
    <w:rsid w:val="00994576"/>
    <w:rsid w:val="009A0A83"/>
    <w:rsid w:val="009A37B6"/>
    <w:rsid w:val="009A4928"/>
    <w:rsid w:val="009A5492"/>
    <w:rsid w:val="009A7B5E"/>
    <w:rsid w:val="009B681C"/>
    <w:rsid w:val="009B691F"/>
    <w:rsid w:val="009C1272"/>
    <w:rsid w:val="009C163B"/>
    <w:rsid w:val="009C4DFD"/>
    <w:rsid w:val="009C6F34"/>
    <w:rsid w:val="009D33A7"/>
    <w:rsid w:val="009E48C5"/>
    <w:rsid w:val="00A0460C"/>
    <w:rsid w:val="00A06A0F"/>
    <w:rsid w:val="00A2216C"/>
    <w:rsid w:val="00A32A70"/>
    <w:rsid w:val="00A3362B"/>
    <w:rsid w:val="00A429F2"/>
    <w:rsid w:val="00A438C4"/>
    <w:rsid w:val="00A456B3"/>
    <w:rsid w:val="00A4601D"/>
    <w:rsid w:val="00A465DF"/>
    <w:rsid w:val="00A70C40"/>
    <w:rsid w:val="00A72747"/>
    <w:rsid w:val="00A75FD2"/>
    <w:rsid w:val="00A767BC"/>
    <w:rsid w:val="00A81422"/>
    <w:rsid w:val="00A82343"/>
    <w:rsid w:val="00A82693"/>
    <w:rsid w:val="00A82763"/>
    <w:rsid w:val="00A84835"/>
    <w:rsid w:val="00A903F8"/>
    <w:rsid w:val="00A9420D"/>
    <w:rsid w:val="00A978D5"/>
    <w:rsid w:val="00AA0149"/>
    <w:rsid w:val="00AA5BFC"/>
    <w:rsid w:val="00AB00F2"/>
    <w:rsid w:val="00AB7235"/>
    <w:rsid w:val="00AD39EC"/>
    <w:rsid w:val="00AD6691"/>
    <w:rsid w:val="00AE0812"/>
    <w:rsid w:val="00AE28B1"/>
    <w:rsid w:val="00AE2FB3"/>
    <w:rsid w:val="00AF0F3C"/>
    <w:rsid w:val="00AF7DCE"/>
    <w:rsid w:val="00B00FDA"/>
    <w:rsid w:val="00B134B1"/>
    <w:rsid w:val="00B14E97"/>
    <w:rsid w:val="00B264C1"/>
    <w:rsid w:val="00B40435"/>
    <w:rsid w:val="00B5153C"/>
    <w:rsid w:val="00B54C6D"/>
    <w:rsid w:val="00B61BF8"/>
    <w:rsid w:val="00B73595"/>
    <w:rsid w:val="00B759F2"/>
    <w:rsid w:val="00B800D4"/>
    <w:rsid w:val="00B80B6D"/>
    <w:rsid w:val="00B81B0A"/>
    <w:rsid w:val="00B86D36"/>
    <w:rsid w:val="00B86FE6"/>
    <w:rsid w:val="00B91903"/>
    <w:rsid w:val="00B9229D"/>
    <w:rsid w:val="00BB1D46"/>
    <w:rsid w:val="00BB4EDC"/>
    <w:rsid w:val="00BB5394"/>
    <w:rsid w:val="00BE07F1"/>
    <w:rsid w:val="00BF2570"/>
    <w:rsid w:val="00C0603D"/>
    <w:rsid w:val="00C10D4E"/>
    <w:rsid w:val="00C146F2"/>
    <w:rsid w:val="00C1523B"/>
    <w:rsid w:val="00C16B96"/>
    <w:rsid w:val="00C2115F"/>
    <w:rsid w:val="00C212AC"/>
    <w:rsid w:val="00C22E75"/>
    <w:rsid w:val="00C32BC8"/>
    <w:rsid w:val="00C331CD"/>
    <w:rsid w:val="00C4068A"/>
    <w:rsid w:val="00C45D08"/>
    <w:rsid w:val="00C462E6"/>
    <w:rsid w:val="00C52355"/>
    <w:rsid w:val="00C53AD9"/>
    <w:rsid w:val="00C55CE7"/>
    <w:rsid w:val="00C6350D"/>
    <w:rsid w:val="00C636CF"/>
    <w:rsid w:val="00C67D6B"/>
    <w:rsid w:val="00C7187E"/>
    <w:rsid w:val="00C730E3"/>
    <w:rsid w:val="00C76D60"/>
    <w:rsid w:val="00C801C0"/>
    <w:rsid w:val="00C8475B"/>
    <w:rsid w:val="00C9565E"/>
    <w:rsid w:val="00C961A2"/>
    <w:rsid w:val="00CA479C"/>
    <w:rsid w:val="00CA64FD"/>
    <w:rsid w:val="00CB0E9D"/>
    <w:rsid w:val="00CC05EA"/>
    <w:rsid w:val="00CD4276"/>
    <w:rsid w:val="00CD6984"/>
    <w:rsid w:val="00CE5EE3"/>
    <w:rsid w:val="00CF0505"/>
    <w:rsid w:val="00CF45EA"/>
    <w:rsid w:val="00D05774"/>
    <w:rsid w:val="00D26E10"/>
    <w:rsid w:val="00D34572"/>
    <w:rsid w:val="00D4183E"/>
    <w:rsid w:val="00D4477C"/>
    <w:rsid w:val="00D51725"/>
    <w:rsid w:val="00D60DEB"/>
    <w:rsid w:val="00D616A5"/>
    <w:rsid w:val="00D63515"/>
    <w:rsid w:val="00D65F1B"/>
    <w:rsid w:val="00D66579"/>
    <w:rsid w:val="00D67B17"/>
    <w:rsid w:val="00D73E67"/>
    <w:rsid w:val="00D74690"/>
    <w:rsid w:val="00D7625E"/>
    <w:rsid w:val="00D82B0A"/>
    <w:rsid w:val="00D8655F"/>
    <w:rsid w:val="00D91F6D"/>
    <w:rsid w:val="00DA4E0B"/>
    <w:rsid w:val="00DA6E38"/>
    <w:rsid w:val="00DB1C71"/>
    <w:rsid w:val="00DB1FE2"/>
    <w:rsid w:val="00DB7E2B"/>
    <w:rsid w:val="00DC09BE"/>
    <w:rsid w:val="00DC0B10"/>
    <w:rsid w:val="00DE10C8"/>
    <w:rsid w:val="00DE6FD2"/>
    <w:rsid w:val="00DF14B4"/>
    <w:rsid w:val="00E100BB"/>
    <w:rsid w:val="00E133C3"/>
    <w:rsid w:val="00E13FB1"/>
    <w:rsid w:val="00E144AD"/>
    <w:rsid w:val="00E14831"/>
    <w:rsid w:val="00E5429C"/>
    <w:rsid w:val="00E5583C"/>
    <w:rsid w:val="00E629CF"/>
    <w:rsid w:val="00E6308D"/>
    <w:rsid w:val="00E63AB2"/>
    <w:rsid w:val="00E63E08"/>
    <w:rsid w:val="00E86D97"/>
    <w:rsid w:val="00E874CD"/>
    <w:rsid w:val="00E905C4"/>
    <w:rsid w:val="00E95F58"/>
    <w:rsid w:val="00E96F6E"/>
    <w:rsid w:val="00EB25EE"/>
    <w:rsid w:val="00EB3D86"/>
    <w:rsid w:val="00EB5435"/>
    <w:rsid w:val="00EC587C"/>
    <w:rsid w:val="00EE0BF1"/>
    <w:rsid w:val="00EE3C4D"/>
    <w:rsid w:val="00EE488F"/>
    <w:rsid w:val="00EF2651"/>
    <w:rsid w:val="00EF2974"/>
    <w:rsid w:val="00EF7B75"/>
    <w:rsid w:val="00F02CAD"/>
    <w:rsid w:val="00F06D98"/>
    <w:rsid w:val="00F11D58"/>
    <w:rsid w:val="00F12492"/>
    <w:rsid w:val="00F25D50"/>
    <w:rsid w:val="00F31890"/>
    <w:rsid w:val="00F33202"/>
    <w:rsid w:val="00F40857"/>
    <w:rsid w:val="00F43368"/>
    <w:rsid w:val="00F52BE1"/>
    <w:rsid w:val="00F5458A"/>
    <w:rsid w:val="00F56C7A"/>
    <w:rsid w:val="00F611D5"/>
    <w:rsid w:val="00F636C1"/>
    <w:rsid w:val="00F63B4D"/>
    <w:rsid w:val="00F70A84"/>
    <w:rsid w:val="00F71D0F"/>
    <w:rsid w:val="00F740CF"/>
    <w:rsid w:val="00F761F2"/>
    <w:rsid w:val="00F84064"/>
    <w:rsid w:val="00F86F7F"/>
    <w:rsid w:val="00F97B41"/>
    <w:rsid w:val="00FA238A"/>
    <w:rsid w:val="00FA2F8A"/>
    <w:rsid w:val="00FA7527"/>
    <w:rsid w:val="00FA761D"/>
    <w:rsid w:val="00FB1EE4"/>
    <w:rsid w:val="00FE1EBE"/>
    <w:rsid w:val="00FE65CA"/>
    <w:rsid w:val="00FF3F05"/>
    <w:rsid w:val="00FF55C6"/>
    <w:rsid w:val="00FF72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941A4"/>
  <w15:docId w15:val="{0E4A0A77-3AA9-485A-82CA-9112019B6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525DE"/>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44B8A"/>
    <w:pPr>
      <w:keepNext/>
      <w:keepLines/>
      <w:spacing w:before="40" w:after="0"/>
      <w:outlineLvl w:val="1"/>
    </w:pPr>
    <w:rPr>
      <w:rFonts w:asciiTheme="majorHAnsi" w:eastAsiaTheme="majorEastAsia" w:hAnsiTheme="majorHAnsi" w:cstheme="majorBidi"/>
      <w:color w:val="000000" w:themeColor="text1"/>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44B8A"/>
    <w:rPr>
      <w:rFonts w:asciiTheme="majorHAnsi" w:eastAsiaTheme="majorEastAsia" w:hAnsiTheme="majorHAnsi" w:cstheme="majorBidi"/>
      <w:color w:val="000000" w:themeColor="text1"/>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uiPriority w:val="35"/>
    <w:qFormat/>
    <w:rsid w:val="00D05774"/>
    <w:pPr>
      <w:widowControl w:val="0"/>
      <w:suppressLineNumbers/>
      <w:suppressAutoHyphens/>
      <w:spacing w:before="120" w:after="120" w:line="240" w:lineRule="auto"/>
    </w:pPr>
    <w:rPr>
      <w:rFonts w:ascii="Times New Roman" w:eastAsia="Arial Unicode MS" w:hAnsi="Times New Roman" w:cs="Tahoma"/>
      <w:i/>
      <w:iCs/>
      <w:sz w:val="20"/>
      <w:szCs w:val="20"/>
      <w:lang w:eastAsia="en-GB"/>
    </w:rPr>
  </w:style>
  <w:style w:type="paragraph" w:customStyle="1" w:styleId="Default">
    <w:name w:val="Default"/>
    <w:rsid w:val="00D0577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unhideWhenUsed/>
    <w:rsid w:val="00D05774"/>
    <w:pPr>
      <w:spacing w:after="120"/>
    </w:pPr>
  </w:style>
  <w:style w:type="character" w:customStyle="1" w:styleId="PagrindinistekstasDiagrama">
    <w:name w:val="Pagrindinis tekstas Diagrama"/>
    <w:basedOn w:val="Numatytasispastraiposriftas"/>
    <w:link w:val="Pagrindinistekstas"/>
    <w:uiPriority w:val="99"/>
    <w:rsid w:val="00D05774"/>
  </w:style>
  <w:style w:type="paragraph" w:customStyle="1" w:styleId="StyleJustified">
    <w:name w:val="Style Justified"/>
    <w:basedOn w:val="prastasis"/>
    <w:rsid w:val="00D05774"/>
    <w:pPr>
      <w:spacing w:after="0" w:line="240" w:lineRule="auto"/>
      <w:jc w:val="both"/>
    </w:pPr>
    <w:rPr>
      <w:rFonts w:ascii="Times New Roman" w:eastAsia="Times New Roman" w:hAnsi="Times New Roman" w:cs="Times New Roman"/>
      <w:b/>
      <w:bCs/>
      <w:sz w:val="24"/>
      <w:szCs w:val="20"/>
      <w:lang w:eastAsia="lt-LT"/>
    </w:rPr>
  </w:style>
  <w:style w:type="numbering" w:customStyle="1" w:styleId="Esamassraas1">
    <w:name w:val="Esamas sąrašas1"/>
    <w:uiPriority w:val="99"/>
    <w:rsid w:val="00DB1FE2"/>
    <w:pPr>
      <w:numPr>
        <w:numId w:val="10"/>
      </w:numPr>
    </w:pPr>
  </w:style>
  <w:style w:type="paragraph" w:styleId="prastasiniatinklio">
    <w:name w:val="Normal (Web)"/>
    <w:basedOn w:val="prastasis"/>
    <w:uiPriority w:val="99"/>
    <w:semiHidden/>
    <w:unhideWhenUsed/>
    <w:rsid w:val="00151530"/>
    <w:rPr>
      <w:rFonts w:ascii="Times New Roman" w:hAnsi="Times New Roman" w:cs="Times New Roman"/>
      <w:sz w:val="24"/>
      <w:szCs w:val="24"/>
    </w:rPr>
  </w:style>
  <w:style w:type="paragraph" w:styleId="Betarp">
    <w:name w:val="No Spacing"/>
    <w:uiPriority w:val="1"/>
    <w:qFormat/>
    <w:rsid w:val="00A814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54103">
      <w:bodyDiv w:val="1"/>
      <w:marLeft w:val="0"/>
      <w:marRight w:val="0"/>
      <w:marTop w:val="0"/>
      <w:marBottom w:val="0"/>
      <w:divBdr>
        <w:top w:val="none" w:sz="0" w:space="0" w:color="auto"/>
        <w:left w:val="none" w:sz="0" w:space="0" w:color="auto"/>
        <w:bottom w:val="none" w:sz="0" w:space="0" w:color="auto"/>
        <w:right w:val="none" w:sz="0" w:space="0" w:color="auto"/>
      </w:divBdr>
    </w:div>
    <w:div w:id="131025730">
      <w:bodyDiv w:val="1"/>
      <w:marLeft w:val="0"/>
      <w:marRight w:val="0"/>
      <w:marTop w:val="0"/>
      <w:marBottom w:val="0"/>
      <w:divBdr>
        <w:top w:val="none" w:sz="0" w:space="0" w:color="auto"/>
        <w:left w:val="none" w:sz="0" w:space="0" w:color="auto"/>
        <w:bottom w:val="none" w:sz="0" w:space="0" w:color="auto"/>
        <w:right w:val="none" w:sz="0" w:space="0" w:color="auto"/>
      </w:divBdr>
    </w:div>
    <w:div w:id="293221766">
      <w:bodyDiv w:val="1"/>
      <w:marLeft w:val="0"/>
      <w:marRight w:val="0"/>
      <w:marTop w:val="0"/>
      <w:marBottom w:val="0"/>
      <w:divBdr>
        <w:top w:val="none" w:sz="0" w:space="0" w:color="auto"/>
        <w:left w:val="none" w:sz="0" w:space="0" w:color="auto"/>
        <w:bottom w:val="none" w:sz="0" w:space="0" w:color="auto"/>
        <w:right w:val="none" w:sz="0" w:space="0" w:color="auto"/>
      </w:divBdr>
    </w:div>
    <w:div w:id="308629012">
      <w:bodyDiv w:val="1"/>
      <w:marLeft w:val="0"/>
      <w:marRight w:val="0"/>
      <w:marTop w:val="0"/>
      <w:marBottom w:val="0"/>
      <w:divBdr>
        <w:top w:val="none" w:sz="0" w:space="0" w:color="auto"/>
        <w:left w:val="none" w:sz="0" w:space="0" w:color="auto"/>
        <w:bottom w:val="none" w:sz="0" w:space="0" w:color="auto"/>
        <w:right w:val="none" w:sz="0" w:space="0" w:color="auto"/>
      </w:divBdr>
    </w:div>
    <w:div w:id="379860896">
      <w:bodyDiv w:val="1"/>
      <w:marLeft w:val="0"/>
      <w:marRight w:val="0"/>
      <w:marTop w:val="0"/>
      <w:marBottom w:val="0"/>
      <w:divBdr>
        <w:top w:val="none" w:sz="0" w:space="0" w:color="auto"/>
        <w:left w:val="none" w:sz="0" w:space="0" w:color="auto"/>
        <w:bottom w:val="none" w:sz="0" w:space="0" w:color="auto"/>
        <w:right w:val="none" w:sz="0" w:space="0" w:color="auto"/>
      </w:divBdr>
    </w:div>
    <w:div w:id="507670665">
      <w:bodyDiv w:val="1"/>
      <w:marLeft w:val="0"/>
      <w:marRight w:val="0"/>
      <w:marTop w:val="0"/>
      <w:marBottom w:val="0"/>
      <w:divBdr>
        <w:top w:val="none" w:sz="0" w:space="0" w:color="auto"/>
        <w:left w:val="none" w:sz="0" w:space="0" w:color="auto"/>
        <w:bottom w:val="none" w:sz="0" w:space="0" w:color="auto"/>
        <w:right w:val="none" w:sz="0" w:space="0" w:color="auto"/>
      </w:divBdr>
    </w:div>
    <w:div w:id="846674275">
      <w:bodyDiv w:val="1"/>
      <w:marLeft w:val="0"/>
      <w:marRight w:val="0"/>
      <w:marTop w:val="0"/>
      <w:marBottom w:val="0"/>
      <w:divBdr>
        <w:top w:val="none" w:sz="0" w:space="0" w:color="auto"/>
        <w:left w:val="none" w:sz="0" w:space="0" w:color="auto"/>
        <w:bottom w:val="none" w:sz="0" w:space="0" w:color="auto"/>
        <w:right w:val="none" w:sz="0" w:space="0" w:color="auto"/>
      </w:divBdr>
    </w:div>
    <w:div w:id="952247048">
      <w:bodyDiv w:val="1"/>
      <w:marLeft w:val="0"/>
      <w:marRight w:val="0"/>
      <w:marTop w:val="0"/>
      <w:marBottom w:val="0"/>
      <w:divBdr>
        <w:top w:val="none" w:sz="0" w:space="0" w:color="auto"/>
        <w:left w:val="none" w:sz="0" w:space="0" w:color="auto"/>
        <w:bottom w:val="none" w:sz="0" w:space="0" w:color="auto"/>
        <w:right w:val="none" w:sz="0" w:space="0" w:color="auto"/>
      </w:divBdr>
    </w:div>
    <w:div w:id="1010370479">
      <w:bodyDiv w:val="1"/>
      <w:marLeft w:val="0"/>
      <w:marRight w:val="0"/>
      <w:marTop w:val="0"/>
      <w:marBottom w:val="0"/>
      <w:divBdr>
        <w:top w:val="none" w:sz="0" w:space="0" w:color="auto"/>
        <w:left w:val="none" w:sz="0" w:space="0" w:color="auto"/>
        <w:bottom w:val="none" w:sz="0" w:space="0" w:color="auto"/>
        <w:right w:val="none" w:sz="0" w:space="0" w:color="auto"/>
      </w:divBdr>
    </w:div>
    <w:div w:id="1930235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anduo.lt/uploads/ECB/content_1661925792/minimalus_ks_reikalavimai_7175.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280EC-1FBC-454D-B2F5-86BD17B50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3.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F4F99080-7A42-4649-A172-159A7EC55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10</Pages>
  <Words>4691</Words>
  <Characters>26739</Characters>
  <Application>Microsoft Office Word</Application>
  <DocSecurity>0</DocSecurity>
  <Lines>222</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Karalavičiūtė</dc:creator>
  <cp:keywords/>
  <dc:description/>
  <cp:lastModifiedBy>Vartotojas</cp:lastModifiedBy>
  <cp:revision>11</cp:revision>
  <cp:lastPrinted>2025-04-29T13:17:00Z</cp:lastPrinted>
  <dcterms:created xsi:type="dcterms:W3CDTF">2025-04-29T10:01:00Z</dcterms:created>
  <dcterms:modified xsi:type="dcterms:W3CDTF">2025-05-12T07:31:00Z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